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6143" w14:textId="77777777" w:rsidR="006420E4" w:rsidRPr="0092594B" w:rsidRDefault="006420E4" w:rsidP="006420E4">
      <w:pPr>
        <w:jc w:val="center"/>
        <w:rPr>
          <w:rFonts w:ascii="Times New Roman" w:hAnsi="Times New Roman" w:cs="Times New Roman"/>
          <w:b/>
          <w:sz w:val="32"/>
        </w:rPr>
      </w:pPr>
      <w:r w:rsidRPr="0092594B">
        <w:rPr>
          <w:rFonts w:ascii="Times New Roman" w:hAnsi="Times New Roman" w:cs="Times New Roman"/>
          <w:b/>
          <w:sz w:val="32"/>
        </w:rPr>
        <w:t>Evaluación Académica</w:t>
      </w:r>
    </w:p>
    <w:p w14:paraId="61972F90" w14:textId="77777777" w:rsidR="000F60F2" w:rsidRPr="0092594B" w:rsidRDefault="006420E4" w:rsidP="00FA4F30">
      <w:pPr>
        <w:jc w:val="center"/>
        <w:rPr>
          <w:rFonts w:ascii="Times New Roman" w:hAnsi="Times New Roman" w:cs="Times New Roman"/>
          <w:b/>
          <w:sz w:val="32"/>
          <w:lang w:val="fr-FR"/>
        </w:rPr>
      </w:pPr>
      <w:r w:rsidRPr="0092594B">
        <w:rPr>
          <w:rFonts w:ascii="Times New Roman" w:hAnsi="Times New Roman" w:cs="Times New Roman"/>
          <w:b/>
          <w:sz w:val="32"/>
          <w:lang w:val="fr-FR"/>
        </w:rPr>
        <w:t>(</w:t>
      </w:r>
      <w:r w:rsidRPr="0092594B">
        <w:rPr>
          <w:rFonts w:ascii="Times New Roman" w:eastAsia="宋体" w:hAnsi="Times New Roman" w:cs="Times New Roman"/>
          <w:b/>
          <w:sz w:val="32"/>
          <w:highlight w:val="yellow"/>
          <w:lang w:val="fr-FR"/>
        </w:rPr>
        <w:t>Conferencia de Naciones Unidas sobre Cambio Climático en Cancún</w:t>
      </w:r>
      <w:r w:rsidRPr="0092594B">
        <w:rPr>
          <w:rFonts w:ascii="Times New Roman" w:hAnsi="Times New Roman" w:cs="Times New Roman"/>
          <w:b/>
          <w:sz w:val="32"/>
          <w:lang w:val="fr-FR"/>
        </w:rPr>
        <w:t>)</w:t>
      </w:r>
    </w:p>
    <w:p w14:paraId="00089A8E" w14:textId="77777777" w:rsidR="008C4429" w:rsidRPr="0092594B" w:rsidRDefault="006420E4">
      <w:pPr>
        <w:rPr>
          <w:rFonts w:ascii="Times New Roman" w:eastAsia="黑体" w:hAnsi="Times New Roman" w:cs="Times New Roman"/>
          <w:i/>
          <w:sz w:val="21"/>
          <w:szCs w:val="21"/>
          <w:lang w:val="fr-FR"/>
        </w:rPr>
      </w:pPr>
      <w:r w:rsidRPr="0092594B">
        <w:rPr>
          <w:rFonts w:ascii="Times New Roman" w:eastAsia="黑体" w:hAnsi="Times New Roman" w:cs="Times New Roman"/>
          <w:b/>
          <w:i/>
          <w:sz w:val="21"/>
          <w:szCs w:val="21"/>
          <w:lang w:val="fr-FR"/>
        </w:rPr>
        <w:t>Instrucciones:</w:t>
      </w:r>
      <w:r w:rsidRPr="0092594B">
        <w:rPr>
          <w:rFonts w:ascii="Times New Roman" w:eastAsia="黑体" w:hAnsi="Times New Roman" w:cs="Times New Roman"/>
          <w:bCs/>
          <w:i/>
          <w:sz w:val="21"/>
          <w:szCs w:val="21"/>
          <w:lang w:val="fr-FR"/>
        </w:rPr>
        <w:t xml:space="preserve">Por favor complete la siguiente evaluación académica </w:t>
      </w:r>
      <w:r w:rsidRPr="0092594B">
        <w:rPr>
          <w:rFonts w:ascii="Times New Roman" w:eastAsia="黑体" w:hAnsi="Times New Roman" w:cs="Times New Roman"/>
          <w:b/>
          <w:i/>
          <w:sz w:val="21"/>
          <w:szCs w:val="21"/>
          <w:lang w:val="fr-FR"/>
        </w:rPr>
        <w:t>usted mismo/a</w:t>
      </w:r>
      <w:r w:rsidRPr="0092594B">
        <w:rPr>
          <w:rFonts w:ascii="Times New Roman" w:eastAsia="黑体" w:hAnsi="Times New Roman" w:cs="Times New Roman"/>
          <w:bCs/>
          <w:i/>
          <w:sz w:val="21"/>
          <w:szCs w:val="21"/>
          <w:lang w:val="fr-FR"/>
        </w:rPr>
        <w:t xml:space="preserve"> después de leer detenidamente el documento de antecedentes. Se tendrá en cuenta el resultado de la evaluación en la asignación del país. Note por favor que</w:t>
      </w:r>
      <w:r w:rsidRPr="0092594B">
        <w:rPr>
          <w:rFonts w:ascii="Times New Roman" w:eastAsia="黑体" w:hAnsi="Times New Roman" w:cs="Times New Roman"/>
          <w:b/>
          <w:i/>
          <w:sz w:val="21"/>
          <w:szCs w:val="21"/>
          <w:lang w:val="fr-FR"/>
        </w:rPr>
        <w:t xml:space="preserve"> el plagio está prohibido </w:t>
      </w:r>
      <w:r w:rsidRPr="0092594B">
        <w:rPr>
          <w:rFonts w:ascii="Times New Roman" w:eastAsia="黑体" w:hAnsi="Times New Roman" w:cs="Times New Roman"/>
          <w:bCs/>
          <w:i/>
          <w:sz w:val="21"/>
          <w:szCs w:val="21"/>
          <w:lang w:val="fr-FR"/>
        </w:rPr>
        <w:t>estrictamente en BIMUN. Aquellos que violen la regla recibir</w:t>
      </w:r>
      <w:r w:rsidRPr="0092594B">
        <w:rPr>
          <w:rFonts w:ascii="Times New Roman" w:eastAsia="黑体" w:hAnsi="Times New Roman" w:cs="Times New Roman"/>
          <w:bCs/>
          <w:i/>
          <w:sz w:val="21"/>
          <w:szCs w:val="21"/>
          <w:lang w:val="es-ES"/>
        </w:rPr>
        <w:t>á</w:t>
      </w:r>
      <w:r w:rsidRPr="0092594B">
        <w:rPr>
          <w:rFonts w:ascii="Times New Roman" w:eastAsia="黑体" w:hAnsi="Times New Roman" w:cs="Times New Roman"/>
          <w:bCs/>
          <w:i/>
          <w:sz w:val="21"/>
          <w:szCs w:val="21"/>
          <w:lang w:val="fr-FR"/>
        </w:rPr>
        <w:t xml:space="preserve">n castigos severos hasta la anulación del delegado, afectando las cualificaciones de las escuelas correspondientes. Por razones de justicia, por favor </w:t>
      </w:r>
      <w:r w:rsidRPr="0092594B">
        <w:rPr>
          <w:rFonts w:ascii="Times New Roman" w:eastAsia="黑体" w:hAnsi="Times New Roman" w:cs="Times New Roman"/>
          <w:b/>
          <w:i/>
          <w:sz w:val="21"/>
          <w:szCs w:val="21"/>
          <w:lang w:val="fr-FR"/>
        </w:rPr>
        <w:t>no</w:t>
      </w:r>
      <w:r w:rsidRPr="0092594B">
        <w:rPr>
          <w:rFonts w:ascii="Times New Roman" w:eastAsia="黑体" w:hAnsi="Times New Roman" w:cs="Times New Roman"/>
          <w:bCs/>
          <w:i/>
          <w:sz w:val="21"/>
          <w:szCs w:val="21"/>
          <w:lang w:val="fr-FR"/>
        </w:rPr>
        <w:t xml:space="preserve"> incluya el nombre de </w:t>
      </w:r>
      <w:r w:rsidRPr="0092594B">
        <w:rPr>
          <w:rFonts w:ascii="Times New Roman" w:eastAsia="黑体" w:hAnsi="Times New Roman" w:cs="Times New Roman"/>
          <w:bCs/>
          <w:i/>
          <w:sz w:val="21"/>
          <w:szCs w:val="21"/>
          <w:lang w:val="es-ES"/>
        </w:rPr>
        <w:t>s</w:t>
      </w:r>
      <w:r w:rsidRPr="0092594B">
        <w:rPr>
          <w:rFonts w:ascii="Times New Roman" w:eastAsia="黑体" w:hAnsi="Times New Roman" w:cs="Times New Roman"/>
          <w:bCs/>
          <w:i/>
          <w:sz w:val="21"/>
          <w:szCs w:val="21"/>
          <w:lang w:val="fr-FR"/>
        </w:rPr>
        <w:t xml:space="preserve">u institución en cualquier documento, y ponga en contacto con los miembros del presídium </w:t>
      </w:r>
      <w:r w:rsidRPr="0092594B">
        <w:rPr>
          <w:rFonts w:ascii="Times New Roman" w:eastAsia="黑体" w:hAnsi="Times New Roman" w:cs="Times New Roman"/>
          <w:b/>
          <w:i/>
          <w:sz w:val="21"/>
          <w:szCs w:val="21"/>
          <w:lang w:val="fr-FR"/>
        </w:rPr>
        <w:t>por correo electrónico o por otros medios públicos</w:t>
      </w:r>
      <w:r w:rsidRPr="0092594B">
        <w:rPr>
          <w:rFonts w:ascii="Times New Roman" w:eastAsia="黑体" w:hAnsi="Times New Roman" w:cs="Times New Roman"/>
          <w:bCs/>
          <w:i/>
          <w:sz w:val="21"/>
          <w:szCs w:val="21"/>
          <w:lang w:val="fr-FR"/>
        </w:rPr>
        <w:t xml:space="preserve">. De acuerdo con los requisitos de la Secretaría, están prohibidos toda </w:t>
      </w:r>
      <w:r w:rsidRPr="0092594B">
        <w:rPr>
          <w:rFonts w:ascii="Times New Roman" w:eastAsia="黑体" w:hAnsi="Times New Roman" w:cs="Times New Roman"/>
          <w:bCs/>
          <w:i/>
          <w:sz w:val="21"/>
          <w:szCs w:val="21"/>
          <w:lang w:val="es-ES"/>
        </w:rPr>
        <w:t xml:space="preserve">la </w:t>
      </w:r>
      <w:r w:rsidRPr="0092594B">
        <w:rPr>
          <w:rFonts w:ascii="Times New Roman" w:eastAsia="黑体" w:hAnsi="Times New Roman" w:cs="Times New Roman"/>
          <w:bCs/>
          <w:i/>
          <w:sz w:val="21"/>
          <w:szCs w:val="21"/>
          <w:lang w:val="fr-FR"/>
        </w:rPr>
        <w:t xml:space="preserve">comunicación privada y </w:t>
      </w:r>
      <w:r w:rsidRPr="0092594B">
        <w:rPr>
          <w:rFonts w:ascii="Times New Roman" w:eastAsia="黑体" w:hAnsi="Times New Roman" w:cs="Times New Roman"/>
          <w:b/>
          <w:i/>
          <w:sz w:val="21"/>
          <w:szCs w:val="21"/>
          <w:lang w:val="fr-FR"/>
        </w:rPr>
        <w:t>el intercambio de regalos o recuerdos</w:t>
      </w:r>
      <w:r w:rsidRPr="0092594B">
        <w:rPr>
          <w:rFonts w:ascii="Times New Roman" w:eastAsia="黑体" w:hAnsi="Times New Roman" w:cs="Times New Roman"/>
          <w:bCs/>
          <w:i/>
          <w:sz w:val="21"/>
          <w:szCs w:val="21"/>
          <w:lang w:val="fr-FR"/>
        </w:rPr>
        <w:t xml:space="preserve"> entre los miembros del presídium y los participantes de la Conferencia.</w:t>
      </w:r>
    </w:p>
    <w:tbl>
      <w:tblPr>
        <w:tblStyle w:val="TableGrid"/>
        <w:tblW w:w="8290" w:type="dxa"/>
        <w:tblLayout w:type="fixed"/>
        <w:tblLook w:val="04A0" w:firstRow="1" w:lastRow="0" w:firstColumn="1" w:lastColumn="0" w:noHBand="0" w:noVBand="1"/>
      </w:tblPr>
      <w:tblGrid>
        <w:gridCol w:w="8290"/>
      </w:tblGrid>
      <w:tr w:rsidR="008C4429" w:rsidRPr="0092594B" w14:paraId="4A32F86E" w14:textId="77777777">
        <w:tc>
          <w:tcPr>
            <w:tcW w:w="8290" w:type="dxa"/>
          </w:tcPr>
          <w:p w14:paraId="651DFAFF" w14:textId="77777777" w:rsidR="008C4429" w:rsidRPr="0092594B" w:rsidRDefault="006420E4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92594B">
              <w:rPr>
                <w:rFonts w:ascii="Times New Roman" w:eastAsia="黑体" w:hAnsi="Times New Roman" w:cs="Times New Roman"/>
                <w:b/>
              </w:rPr>
              <w:t>HOJA DE PREGUNTAS</w:t>
            </w:r>
          </w:p>
        </w:tc>
      </w:tr>
      <w:tr w:rsidR="008C4429" w:rsidRPr="0092594B" w14:paraId="3CA4CB17" w14:textId="77777777">
        <w:tc>
          <w:tcPr>
            <w:tcW w:w="8290" w:type="dxa"/>
          </w:tcPr>
          <w:p w14:paraId="20717BBD" w14:textId="77777777" w:rsidR="008C4429" w:rsidRPr="0092594B" w:rsidRDefault="006420E4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黑体" w:hAnsi="Times New Roman" w:cs="Times New Roman"/>
                <w:b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/>
                <w:lang w:val="fr-FR"/>
              </w:rPr>
              <w:t>Preguntas de opción múltiple</w:t>
            </w:r>
          </w:p>
        </w:tc>
      </w:tr>
      <w:tr w:rsidR="008C4429" w:rsidRPr="0092594B" w14:paraId="077B06BE" w14:textId="77777777">
        <w:tc>
          <w:tcPr>
            <w:tcW w:w="8290" w:type="dxa"/>
          </w:tcPr>
          <w:p w14:paraId="19100B7F" w14:textId="77777777" w:rsidR="008C4429" w:rsidRPr="0092594B" w:rsidRDefault="006420E4">
            <w:pPr>
              <w:jc w:val="left"/>
              <w:rPr>
                <w:rFonts w:ascii="Times New Roman" w:eastAsia="黑体" w:hAnsi="Times New Roman" w:cs="Times New Roman"/>
                <w:b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/>
                <w:lang w:val="fr-FR"/>
              </w:rPr>
              <w:t>1.  Elija los fondos establecidos bajo la Convención Marco de las Naciones Unidas sobre el Cambio Climático.</w:t>
            </w:r>
          </w:p>
          <w:p w14:paraId="1795CE52" w14:textId="77777777" w:rsidR="008C4429" w:rsidRPr="0092594B" w:rsidRDefault="006420E4">
            <w:pPr>
              <w:ind w:firstLineChars="100" w:firstLine="240"/>
              <w:jc w:val="left"/>
              <w:rPr>
                <w:rFonts w:ascii="Times New Roman" w:eastAsia="黑体" w:hAnsi="Times New Roman" w:cs="Times New Roman"/>
                <w:bCs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Cs/>
                <w:lang w:val="fr-FR"/>
              </w:rPr>
              <w:t>A.Fondo de Inversión Climática</w:t>
            </w:r>
          </w:p>
          <w:p w14:paraId="6918E8B1" w14:textId="77777777" w:rsidR="008C4429" w:rsidRPr="0092594B" w:rsidRDefault="006420E4">
            <w:pPr>
              <w:ind w:firstLineChars="100" w:firstLine="240"/>
              <w:jc w:val="left"/>
              <w:rPr>
                <w:rFonts w:ascii="Times New Roman" w:eastAsia="黑体" w:hAnsi="Times New Roman" w:cs="Times New Roman"/>
                <w:bCs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Cs/>
                <w:lang w:val="fr-FR"/>
              </w:rPr>
              <w:t>B.Fondo Fiduciario del Fondo para el Medio Ambiente Mundial</w:t>
            </w:r>
          </w:p>
          <w:p w14:paraId="7BA3C462" w14:textId="77777777" w:rsidR="008C4429" w:rsidRPr="0092594B" w:rsidRDefault="006420E4">
            <w:pPr>
              <w:ind w:firstLineChars="100" w:firstLine="240"/>
              <w:jc w:val="left"/>
              <w:rPr>
                <w:rFonts w:ascii="Times New Roman" w:eastAsia="黑体" w:hAnsi="Times New Roman" w:cs="Times New Roman"/>
                <w:bCs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Cs/>
                <w:lang w:val="fr-FR"/>
              </w:rPr>
              <w:t>C.Fondo Especial para el Cambio Climático</w:t>
            </w:r>
          </w:p>
          <w:p w14:paraId="54B1EDFE" w14:textId="77777777" w:rsidR="008C4429" w:rsidRPr="0092594B" w:rsidRDefault="006420E4">
            <w:pPr>
              <w:ind w:firstLineChars="100" w:firstLine="240"/>
              <w:jc w:val="left"/>
              <w:rPr>
                <w:rFonts w:ascii="Times New Roman" w:eastAsia="黑体" w:hAnsi="Times New Roman" w:cs="Times New Roman"/>
                <w:bCs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Cs/>
                <w:lang w:val="fr-FR"/>
              </w:rPr>
              <w:t xml:space="preserve">D.Fondo para los Países menos Adelantados </w:t>
            </w:r>
          </w:p>
          <w:p w14:paraId="490415FF" w14:textId="77777777" w:rsidR="008C4429" w:rsidRPr="0092594B" w:rsidRDefault="006420E4">
            <w:pPr>
              <w:jc w:val="left"/>
              <w:rPr>
                <w:rFonts w:ascii="Times New Roman" w:eastAsia="黑体" w:hAnsi="Times New Roman" w:cs="Times New Roman"/>
                <w:b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/>
                <w:lang w:val="fr-FR"/>
              </w:rPr>
              <w:t>2. ¿Cuáles de las afirmaciones son correctas sobre el Protocolo de Kyoto?</w:t>
            </w:r>
          </w:p>
          <w:p w14:paraId="3CCCA09E" w14:textId="77777777" w:rsidR="008C4429" w:rsidRPr="0092594B" w:rsidRDefault="006420E4">
            <w:pPr>
              <w:ind w:firstLineChars="100" w:firstLine="240"/>
              <w:jc w:val="left"/>
              <w:rPr>
                <w:rFonts w:ascii="Times New Roman" w:eastAsia="黑体" w:hAnsi="Times New Roman" w:cs="Times New Roman"/>
                <w:bCs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Cs/>
                <w:lang w:val="fr-FR"/>
              </w:rPr>
              <w:t>A.Es un acuerdo internacional jurídicamente vinculante para abordar el cambio climático.</w:t>
            </w:r>
          </w:p>
          <w:p w14:paraId="113AA418" w14:textId="77777777" w:rsidR="008C4429" w:rsidRPr="0092594B" w:rsidRDefault="006420E4">
            <w:pPr>
              <w:ind w:firstLineChars="100" w:firstLine="240"/>
              <w:jc w:val="left"/>
              <w:rPr>
                <w:rFonts w:ascii="Times New Roman" w:eastAsia="黑体" w:hAnsi="Times New Roman" w:cs="Times New Roman"/>
                <w:bCs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Cs/>
                <w:lang w:val="fr-FR"/>
              </w:rPr>
              <w:t>B.Introduce tres mecanismos para ayudar a las Partes a realizar sus objetivos de emisiones: Mecanismo de Desarrollo Limpio, Implementación Conjunta, y el comercio internacional de emisiones.</w:t>
            </w:r>
          </w:p>
          <w:p w14:paraId="11B5E644" w14:textId="77777777" w:rsidR="008C4429" w:rsidRPr="0092594B" w:rsidRDefault="006420E4">
            <w:pPr>
              <w:ind w:firstLineChars="100" w:firstLine="240"/>
              <w:jc w:val="left"/>
              <w:rPr>
                <w:rFonts w:ascii="Times New Roman" w:eastAsia="黑体" w:hAnsi="Times New Roman" w:cs="Times New Roman"/>
                <w:bCs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Cs/>
                <w:lang w:val="fr-FR"/>
              </w:rPr>
              <w:t>C.Establece el Fondo de Adaptación, cuyo ingreso principal viene de la Implementación Conjunta.</w:t>
            </w:r>
          </w:p>
          <w:p w14:paraId="0A4F855D" w14:textId="77777777" w:rsidR="008C4429" w:rsidRPr="0092594B" w:rsidRDefault="006420E4">
            <w:pPr>
              <w:ind w:firstLineChars="100" w:firstLine="240"/>
              <w:jc w:val="left"/>
              <w:rPr>
                <w:rFonts w:ascii="Times New Roman" w:eastAsia="黑体" w:hAnsi="Times New Roman" w:cs="Times New Roman"/>
                <w:bCs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Cs/>
                <w:lang w:val="fr-FR"/>
              </w:rPr>
              <w:t>D.Si un país no logra sus objetivos de reducción de emisiones, tiene que compensar la diferencia entre sus emisiones y la cantidad asignada, más una deducción adicional de 30% en un año.</w:t>
            </w:r>
          </w:p>
          <w:p w14:paraId="27BBFF47" w14:textId="77777777" w:rsidR="008C4429" w:rsidRPr="0092594B" w:rsidRDefault="006420E4">
            <w:pPr>
              <w:jc w:val="left"/>
              <w:rPr>
                <w:rFonts w:ascii="Times New Roman" w:eastAsia="黑体" w:hAnsi="Times New Roman" w:cs="Times New Roman"/>
                <w:b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/>
                <w:lang w:val="fr-FR"/>
              </w:rPr>
              <w:t xml:space="preserve">3. Elija los países cuya emisión de gases de efecto invernadero NO está </w:t>
            </w:r>
            <w:r w:rsidRPr="0092594B">
              <w:rPr>
                <w:rFonts w:ascii="Times New Roman" w:eastAsia="黑体" w:hAnsi="Times New Roman" w:cs="Times New Roman"/>
                <w:b/>
                <w:lang w:val="fr-FR"/>
              </w:rPr>
              <w:lastRenderedPageBreak/>
              <w:t xml:space="preserve">obligada por el Protocolo de Kyoto. </w:t>
            </w:r>
          </w:p>
          <w:p w14:paraId="723D0CFF" w14:textId="77777777" w:rsidR="008C4429" w:rsidRPr="0092594B" w:rsidRDefault="006420E4">
            <w:pPr>
              <w:ind w:firstLineChars="100" w:firstLine="240"/>
              <w:jc w:val="left"/>
              <w:rPr>
                <w:rFonts w:ascii="Times New Roman" w:eastAsia="黑体" w:hAnsi="Times New Roman" w:cs="Times New Roman"/>
                <w:bCs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Cs/>
                <w:lang w:val="fr-FR"/>
              </w:rPr>
              <w:t>A.Los Estados Unidos</w:t>
            </w:r>
          </w:p>
          <w:p w14:paraId="2B289A69" w14:textId="77777777" w:rsidR="008C4429" w:rsidRPr="0092594B" w:rsidRDefault="006420E4">
            <w:pPr>
              <w:ind w:firstLineChars="100" w:firstLine="240"/>
              <w:jc w:val="left"/>
              <w:rPr>
                <w:rFonts w:ascii="Times New Roman" w:eastAsia="黑体" w:hAnsi="Times New Roman" w:cs="Times New Roman"/>
                <w:bCs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Cs/>
                <w:lang w:val="fr-FR"/>
              </w:rPr>
              <w:t>B.Los Reinos Unidos</w:t>
            </w:r>
          </w:p>
          <w:p w14:paraId="4FB866B7" w14:textId="77777777" w:rsidR="008C4429" w:rsidRPr="0092594B" w:rsidRDefault="006420E4">
            <w:pPr>
              <w:ind w:firstLineChars="100" w:firstLine="240"/>
              <w:jc w:val="left"/>
              <w:rPr>
                <w:rFonts w:ascii="Times New Roman" w:eastAsia="黑体" w:hAnsi="Times New Roman" w:cs="Times New Roman"/>
                <w:bCs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Cs/>
                <w:lang w:val="fr-FR"/>
              </w:rPr>
              <w:t>C.China</w:t>
            </w:r>
          </w:p>
          <w:p w14:paraId="704959A3" w14:textId="77777777" w:rsidR="008C4429" w:rsidRPr="0092594B" w:rsidRDefault="006420E4">
            <w:pPr>
              <w:ind w:firstLineChars="100" w:firstLine="240"/>
              <w:jc w:val="left"/>
              <w:rPr>
                <w:rFonts w:ascii="Times New Roman" w:eastAsia="黑体" w:hAnsi="Times New Roman" w:cs="Times New Roman"/>
                <w:bCs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Cs/>
                <w:lang w:val="fr-FR"/>
              </w:rPr>
              <w:t>D.Brasil</w:t>
            </w:r>
          </w:p>
          <w:p w14:paraId="4900B647" w14:textId="77777777" w:rsidR="008C4429" w:rsidRPr="0092594B" w:rsidRDefault="006420E4">
            <w:pPr>
              <w:jc w:val="left"/>
              <w:rPr>
                <w:rFonts w:ascii="Times New Roman" w:eastAsia="黑体" w:hAnsi="Times New Roman" w:cs="Times New Roman"/>
                <w:b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/>
                <w:lang w:val="fr-FR"/>
              </w:rPr>
              <w:t>4. Elija dos países que creen que tomarán posiciones parecidas en esta conferencia.</w:t>
            </w:r>
          </w:p>
          <w:p w14:paraId="3B5DA992" w14:textId="77777777" w:rsidR="008C4429" w:rsidRPr="0092594B" w:rsidRDefault="006420E4">
            <w:pPr>
              <w:pStyle w:val="1"/>
              <w:ind w:firstLineChars="100" w:firstLine="240"/>
              <w:rPr>
                <w:rFonts w:ascii="Times New Roman" w:eastAsia="黑体" w:hAnsi="Times New Roman" w:cs="Times New Roman"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lang w:val="fr-FR"/>
              </w:rPr>
              <w:t>A.India</w:t>
            </w:r>
          </w:p>
          <w:p w14:paraId="133F0F79" w14:textId="77777777" w:rsidR="008C4429" w:rsidRPr="0092594B" w:rsidRDefault="006420E4">
            <w:pPr>
              <w:pStyle w:val="1"/>
              <w:ind w:firstLineChars="100" w:firstLine="240"/>
              <w:rPr>
                <w:rFonts w:ascii="Times New Roman" w:eastAsia="黑体" w:hAnsi="Times New Roman" w:cs="Times New Roman"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lang w:val="fr-FR"/>
              </w:rPr>
              <w:t>B.Francia</w:t>
            </w:r>
          </w:p>
          <w:p w14:paraId="754148BB" w14:textId="77777777" w:rsidR="008C4429" w:rsidRPr="0092594B" w:rsidRDefault="006420E4">
            <w:pPr>
              <w:pStyle w:val="1"/>
              <w:ind w:firstLineChars="100" w:firstLine="240"/>
              <w:rPr>
                <w:rFonts w:ascii="Times New Roman" w:eastAsia="黑体" w:hAnsi="Times New Roman" w:cs="Times New Roman"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lang w:val="fr-FR"/>
              </w:rPr>
              <w:t>C.Japón</w:t>
            </w:r>
          </w:p>
          <w:p w14:paraId="64901B7A" w14:textId="77777777" w:rsidR="008C4429" w:rsidRPr="0092594B" w:rsidRDefault="006420E4">
            <w:pPr>
              <w:pStyle w:val="1"/>
              <w:ind w:firstLineChars="100" w:firstLine="240"/>
              <w:rPr>
                <w:rFonts w:ascii="Times New Roman" w:eastAsia="黑体" w:hAnsi="Times New Roman" w:cs="Times New Roman"/>
              </w:rPr>
            </w:pPr>
            <w:r w:rsidRPr="0092594B">
              <w:rPr>
                <w:rFonts w:ascii="Times New Roman" w:eastAsia="黑体" w:hAnsi="Times New Roman" w:cs="Times New Roman"/>
              </w:rPr>
              <w:t>D.Maldivas</w:t>
            </w:r>
            <w:r w:rsidRPr="0092594B">
              <w:rPr>
                <w:rFonts w:ascii="Times New Roman" w:eastAsia="黑体" w:hAnsi="Times New Roman" w:cs="Times New Roman"/>
                <w:sz w:val="21"/>
                <w:szCs w:val="22"/>
              </w:rPr>
              <w:t xml:space="preserve"> </w:t>
            </w:r>
          </w:p>
        </w:tc>
      </w:tr>
      <w:tr w:rsidR="008C4429" w:rsidRPr="0092594B" w14:paraId="43354B94" w14:textId="77777777">
        <w:tc>
          <w:tcPr>
            <w:tcW w:w="8290" w:type="dxa"/>
          </w:tcPr>
          <w:p w14:paraId="15BE5E53" w14:textId="77777777" w:rsidR="008C4429" w:rsidRPr="0092594B" w:rsidRDefault="006420E4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黑体" w:hAnsi="Times New Roman" w:cs="Times New Roman"/>
                <w:b/>
              </w:rPr>
            </w:pPr>
            <w:r w:rsidRPr="0092594B">
              <w:rPr>
                <w:rFonts w:ascii="Times New Roman" w:eastAsia="黑体" w:hAnsi="Times New Roman" w:cs="Times New Roman"/>
                <w:b/>
              </w:rPr>
              <w:lastRenderedPageBreak/>
              <w:t>Respond</w:t>
            </w:r>
            <w:r w:rsidRPr="0092594B">
              <w:rPr>
                <w:rFonts w:ascii="Times New Roman" w:eastAsia="黑体" w:hAnsi="Times New Roman" w:cs="Times New Roman"/>
                <w:b/>
                <w:lang w:val="es-ES"/>
              </w:rPr>
              <w:t>a</w:t>
            </w:r>
            <w:r w:rsidRPr="0092594B">
              <w:rPr>
                <w:rFonts w:ascii="Times New Roman" w:eastAsia="黑体" w:hAnsi="Times New Roman" w:cs="Times New Roman"/>
                <w:b/>
              </w:rPr>
              <w:t xml:space="preserve"> a las preguntas brevemente.</w:t>
            </w:r>
          </w:p>
        </w:tc>
      </w:tr>
      <w:tr w:rsidR="008C4429" w:rsidRPr="0092594B" w14:paraId="0EC04DFC" w14:textId="77777777">
        <w:tc>
          <w:tcPr>
            <w:tcW w:w="8290" w:type="dxa"/>
          </w:tcPr>
          <w:p w14:paraId="6EA133CC" w14:textId="77777777" w:rsidR="008C4429" w:rsidRPr="0092594B" w:rsidRDefault="006420E4">
            <w:pPr>
              <w:pStyle w:val="1"/>
              <w:ind w:firstLineChars="0" w:firstLine="0"/>
              <w:rPr>
                <w:rFonts w:ascii="Times New Roman" w:eastAsia="黑体" w:hAnsi="Times New Roman" w:cs="Times New Roman"/>
                <w:lang w:val="es-ES"/>
              </w:rPr>
            </w:pPr>
            <w:r w:rsidRPr="0092594B">
              <w:rPr>
                <w:rFonts w:ascii="Times New Roman" w:eastAsia="黑体" w:hAnsi="Times New Roman" w:cs="Times New Roman"/>
                <w:lang w:val="fr-FR"/>
              </w:rPr>
              <w:t>1.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>¿En su opinión, qué es la clave de afrontar el cambio climático? ¿Cuál de los acuerdos o las acciones aplicadas (antes de 29 de octumbre de 2010) cree que es el</w:t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>/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>la más efectivo</w:t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>/a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 xml:space="preserve"> en solucionarlo? ¿Por qué? (Si no está contento</w:t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>/a de ning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>ún hecho actual, se permite formular sus propias concepciones y exponer sus razones.)</w:t>
            </w:r>
          </w:p>
          <w:p w14:paraId="394CFA71" w14:textId="77777777" w:rsidR="008C4429" w:rsidRPr="0092594B" w:rsidRDefault="008C4429">
            <w:pPr>
              <w:pStyle w:val="1"/>
              <w:ind w:firstLineChars="0" w:firstLine="0"/>
              <w:rPr>
                <w:rFonts w:ascii="Times New Roman" w:eastAsia="黑体" w:hAnsi="Times New Roman" w:cs="Times New Roman"/>
                <w:lang w:val="es-ES"/>
              </w:rPr>
            </w:pPr>
          </w:p>
          <w:p w14:paraId="59309917" w14:textId="77777777" w:rsidR="008C4429" w:rsidRPr="0092594B" w:rsidRDefault="006420E4">
            <w:pPr>
              <w:pStyle w:val="1"/>
              <w:ind w:firstLineChars="0" w:firstLine="0"/>
              <w:rPr>
                <w:rFonts w:ascii="Times New Roman" w:eastAsia="黑体" w:hAnsi="Times New Roman" w:cs="Times New Roman"/>
                <w:lang w:val="es-ES"/>
              </w:rPr>
            </w:pPr>
            <w:r w:rsidRPr="0092594B">
              <w:rPr>
                <w:rFonts w:ascii="Times New Roman" w:eastAsia="黑体" w:hAnsi="Times New Roman" w:cs="Times New Roman"/>
                <w:lang w:val="es-ES"/>
              </w:rPr>
              <w:t>2.El Umbrella Group está compuesto por EE.UU, Japón, Canadá, Australia, Nueva Zelanda, Noruega, Rusia y Ucrania. ¿Hay diferencias en posturas entre ellos? ¿Cuáles son las diferencias?</w:t>
            </w:r>
          </w:p>
          <w:p w14:paraId="386DF19B" w14:textId="77777777" w:rsidR="008C4429" w:rsidRPr="0092594B" w:rsidRDefault="008C4429">
            <w:pPr>
              <w:pStyle w:val="1"/>
              <w:ind w:leftChars="100" w:left="240" w:firstLineChars="0" w:firstLine="0"/>
              <w:rPr>
                <w:rFonts w:ascii="Times New Roman" w:eastAsia="黑体" w:hAnsi="Times New Roman" w:cs="Times New Roman"/>
                <w:lang w:val="es-ES"/>
              </w:rPr>
            </w:pPr>
          </w:p>
          <w:p w14:paraId="6CDA9083" w14:textId="77777777" w:rsidR="008C4429" w:rsidRPr="0092594B" w:rsidRDefault="006420E4">
            <w:pPr>
              <w:pStyle w:val="1"/>
              <w:ind w:firstLineChars="0" w:firstLine="0"/>
              <w:rPr>
                <w:rFonts w:ascii="Times New Roman" w:eastAsia="黑体" w:hAnsi="Times New Roman" w:cs="Times New Roman"/>
                <w:lang w:val="es-ES"/>
              </w:rPr>
            </w:pPr>
            <w:r w:rsidRPr="0092594B">
              <w:rPr>
                <w:rFonts w:ascii="Times New Roman" w:eastAsia="黑体" w:hAnsi="Times New Roman" w:cs="Times New Roman"/>
                <w:lang w:val="fr-FR"/>
              </w:rPr>
              <w:t>3.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>Para promover el proceso normal de la conferencia, es necesaria una agenda de buena calidad. Ahora tiene el derecho de redactar una agenda, ¿cómo va a diseñarla? (Solo un marco es suficiente.)</w:t>
            </w:r>
          </w:p>
          <w:p w14:paraId="17E6DD31" w14:textId="77777777" w:rsidR="008C4429" w:rsidRPr="0092594B" w:rsidRDefault="008C4429">
            <w:pPr>
              <w:pStyle w:val="1"/>
              <w:ind w:firstLineChars="0" w:firstLine="0"/>
              <w:rPr>
                <w:rFonts w:ascii="Times New Roman" w:eastAsia="黑体" w:hAnsi="Times New Roman" w:cs="Times New Roman"/>
              </w:rPr>
            </w:pPr>
          </w:p>
        </w:tc>
      </w:tr>
      <w:tr w:rsidR="008C4429" w:rsidRPr="0092594B" w14:paraId="7DED64CD" w14:textId="77777777">
        <w:tc>
          <w:tcPr>
            <w:tcW w:w="8290" w:type="dxa"/>
          </w:tcPr>
          <w:p w14:paraId="027C8455" w14:textId="77777777" w:rsidR="008C4429" w:rsidRPr="0092594B" w:rsidRDefault="006420E4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黑体" w:hAnsi="Times New Roman" w:cs="Times New Roman"/>
                <w:b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b/>
                <w:lang w:val="fr-FR"/>
              </w:rPr>
              <w:t>Escrib</w:t>
            </w:r>
            <w:r w:rsidRPr="0092594B">
              <w:rPr>
                <w:rFonts w:ascii="Times New Roman" w:eastAsia="黑体" w:hAnsi="Times New Roman" w:cs="Times New Roman"/>
                <w:b/>
                <w:lang w:val="es-ES"/>
              </w:rPr>
              <w:t>a</w:t>
            </w:r>
            <w:r w:rsidRPr="0092594B">
              <w:rPr>
                <w:rFonts w:ascii="Times New Roman" w:eastAsia="黑体" w:hAnsi="Times New Roman" w:cs="Times New Roman"/>
                <w:b/>
                <w:lang w:val="fr-FR"/>
              </w:rPr>
              <w:t xml:space="preserve"> </w:t>
            </w:r>
            <w:r w:rsidRPr="0092594B">
              <w:rPr>
                <w:rFonts w:ascii="Times New Roman" w:eastAsia="黑体" w:hAnsi="Times New Roman" w:cs="Times New Roman"/>
                <w:b/>
                <w:lang w:val="es-ES"/>
              </w:rPr>
              <w:t>s</w:t>
            </w:r>
            <w:r w:rsidRPr="0092594B">
              <w:rPr>
                <w:rFonts w:ascii="Times New Roman" w:eastAsia="黑体" w:hAnsi="Times New Roman" w:cs="Times New Roman"/>
                <w:b/>
                <w:lang w:val="fr-FR"/>
              </w:rPr>
              <w:t>u opinión sobre el problema.</w:t>
            </w:r>
          </w:p>
        </w:tc>
      </w:tr>
      <w:tr w:rsidR="008C4429" w:rsidRPr="0092594B" w14:paraId="07E04C88" w14:textId="77777777">
        <w:tc>
          <w:tcPr>
            <w:tcW w:w="8290" w:type="dxa"/>
          </w:tcPr>
          <w:p w14:paraId="174107F6" w14:textId="77777777" w:rsidR="008C4429" w:rsidRPr="0092594B" w:rsidRDefault="006420E4">
            <w:pPr>
              <w:rPr>
                <w:rFonts w:ascii="Times New Roman" w:eastAsia="黑体" w:hAnsi="Times New Roman" w:cs="Times New Roman"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lang w:val="fr-FR"/>
              </w:rPr>
              <w:t xml:space="preserve">Si necesita citar datos o conocimiento de 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>los demás</w:t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>, indique la fuente de referencia de acuerdo con la especificación de referencia.</w:t>
            </w:r>
          </w:p>
          <w:p w14:paraId="34DB19BF" w14:textId="77777777" w:rsidR="008C4429" w:rsidRPr="0092594B" w:rsidRDefault="006420E4">
            <w:pPr>
              <w:pStyle w:val="1"/>
              <w:ind w:firstLineChars="100" w:firstLine="240"/>
              <w:rPr>
                <w:rFonts w:ascii="Times New Roman" w:eastAsia="黑体" w:hAnsi="Times New Roman" w:cs="Times New Roman"/>
                <w:lang w:val="es-ES"/>
              </w:rPr>
            </w:pPr>
            <w:r w:rsidRPr="0092594B">
              <w:rPr>
                <w:rFonts w:ascii="Times New Roman" w:eastAsia="黑体" w:hAnsi="Times New Roman" w:cs="Times New Roman"/>
                <w:lang w:val="es-ES"/>
              </w:rPr>
              <w:t xml:space="preserve">A fines de 2007, la XIII Conferencia Internacional sobre Cambio Climático de la ONU adoptó la </w:t>
            </w:r>
            <w:r w:rsidRPr="0092594B">
              <w:rPr>
                <w:rFonts w:ascii="Times New Roman" w:hAnsi="Times New Roman" w:cs="Times New Roman"/>
                <w:lang w:val="es-ES"/>
              </w:rPr>
              <w:t>«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>Hoja de Ruta de Bali</w:t>
            </w:r>
            <w:r w:rsidRPr="0092594B">
              <w:rPr>
                <w:rFonts w:ascii="Times New Roman" w:hAnsi="Times New Roman" w:cs="Times New Roman"/>
                <w:lang w:val="es-ES"/>
              </w:rPr>
              <w:t>»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 xml:space="preserve">, </w:t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 xml:space="preserve">en 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>la que las partes alcanzaron una serie de acuerdos sobre mitigación, adaptación, tecnología y financiamiento para la XV Conferencia</w:t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 xml:space="preserve"> a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 xml:space="preserve"> fines de 2009. Los acuerdos incluyen la adopción de mecanismos 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lastRenderedPageBreak/>
              <w:t xml:space="preserve">incentivos y políticas con el </w:t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>objetivo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 xml:space="preserve"> de alentar a los países </w:t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>P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>artes en vías de desarrollo a reducir las emisiones causadas por la deforestación y la degradación de los bosques, así como políticas de la conservación de bosques, la gestión sostenible de los bosques y el aumento de las reservas forestales de carbono. La es</w:t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>c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 xml:space="preserve">encia de la Hoja de Ruta de Bali </w:t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>consiste en que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 xml:space="preserve"> los países desarrollados brind</w:t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>an</w:t>
            </w:r>
            <w:r w:rsidRPr="0092594B">
              <w:rPr>
                <w:rFonts w:ascii="Times New Roman" w:eastAsia="黑体" w:hAnsi="Times New Roman" w:cs="Times New Roman"/>
                <w:lang w:val="es-ES"/>
              </w:rPr>
              <w:t xml:space="preserve"> apoyo financiero y tecnológico a los países en vías de desarrollo para promover la protección de los bosques en estos países, la disminución de emisiones forestales y la estabilización del sumidero del carbono forestal. Por favor, basado en los avances logrados, prediga las posibles tendencias futuras de las negociaciones.</w:t>
            </w:r>
          </w:p>
          <w:p w14:paraId="547782C3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</w:tc>
      </w:tr>
    </w:tbl>
    <w:p w14:paraId="42E4C124" w14:textId="77777777" w:rsidR="008C4429" w:rsidRPr="0092594B" w:rsidRDefault="008C4429">
      <w:pPr>
        <w:rPr>
          <w:rFonts w:ascii="Times New Roman" w:eastAsia="黑体" w:hAnsi="Times New Roman" w:cs="Times New Roman"/>
          <w:lang w:val="fr-FR"/>
        </w:rPr>
      </w:pPr>
    </w:p>
    <w:p w14:paraId="5CD263B5" w14:textId="77777777" w:rsidR="008C4429" w:rsidRPr="0092594B" w:rsidRDefault="008C4429">
      <w:pPr>
        <w:rPr>
          <w:rFonts w:ascii="Times New Roman" w:eastAsia="黑体" w:hAnsi="Times New Roman" w:cs="Times New Roman"/>
          <w:lang w:val="fr-FR"/>
        </w:rPr>
      </w:pPr>
    </w:p>
    <w:tbl>
      <w:tblPr>
        <w:tblStyle w:val="TableGrid"/>
        <w:tblW w:w="8290" w:type="dxa"/>
        <w:tblLayout w:type="fixed"/>
        <w:tblLook w:val="04A0" w:firstRow="1" w:lastRow="0" w:firstColumn="1" w:lastColumn="0" w:noHBand="0" w:noVBand="1"/>
      </w:tblPr>
      <w:tblGrid>
        <w:gridCol w:w="2763"/>
        <w:gridCol w:w="1382"/>
        <w:gridCol w:w="1381"/>
        <w:gridCol w:w="2764"/>
      </w:tblGrid>
      <w:tr w:rsidR="008C4429" w:rsidRPr="0092594B" w14:paraId="7CCB3C03" w14:textId="77777777">
        <w:tc>
          <w:tcPr>
            <w:tcW w:w="8290" w:type="dxa"/>
            <w:gridSpan w:val="4"/>
          </w:tcPr>
          <w:p w14:paraId="0E480A99" w14:textId="77777777" w:rsidR="008C4429" w:rsidRPr="0092594B" w:rsidRDefault="006420E4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92594B">
              <w:rPr>
                <w:rFonts w:ascii="Times New Roman" w:eastAsia="黑体" w:hAnsi="Times New Roman" w:cs="Times New Roman"/>
                <w:b/>
              </w:rPr>
              <w:t>HOJA DE REPUESTAS</w:t>
            </w:r>
          </w:p>
        </w:tc>
      </w:tr>
      <w:tr w:rsidR="008C4429" w:rsidRPr="0092594B" w14:paraId="55E0CFD5" w14:textId="77777777">
        <w:tc>
          <w:tcPr>
            <w:tcW w:w="4145" w:type="dxa"/>
            <w:gridSpan w:val="2"/>
          </w:tcPr>
          <w:p w14:paraId="1BCA3448" w14:textId="77777777" w:rsidR="008C4429" w:rsidRPr="0092594B" w:rsidRDefault="006420E4">
            <w:pPr>
              <w:rPr>
                <w:rFonts w:ascii="Times New Roman" w:eastAsia="黑体" w:hAnsi="Times New Roman" w:cs="Times New Roman"/>
              </w:rPr>
            </w:pPr>
            <w:r w:rsidRPr="0092594B">
              <w:rPr>
                <w:rFonts w:ascii="Times New Roman" w:eastAsia="黑体" w:hAnsi="Times New Roman" w:cs="Times New Roman"/>
              </w:rPr>
              <w:t>Nombre chino:</w:t>
            </w:r>
          </w:p>
        </w:tc>
        <w:tc>
          <w:tcPr>
            <w:tcW w:w="4145" w:type="dxa"/>
            <w:gridSpan w:val="2"/>
          </w:tcPr>
          <w:p w14:paraId="374464EE" w14:textId="77777777" w:rsidR="008C4429" w:rsidRPr="0092594B" w:rsidRDefault="006420E4">
            <w:pPr>
              <w:rPr>
                <w:rFonts w:ascii="Times New Roman" w:eastAsia="黑体" w:hAnsi="Times New Roman" w:cs="Times New Roman"/>
              </w:rPr>
            </w:pPr>
            <w:r w:rsidRPr="0092594B">
              <w:rPr>
                <w:rFonts w:ascii="Times New Roman" w:eastAsia="黑体" w:hAnsi="Times New Roman" w:cs="Times New Roman"/>
              </w:rPr>
              <w:t>Nombre es</w:t>
            </w:r>
            <w:r w:rsidRPr="0092594B">
              <w:rPr>
                <w:rFonts w:ascii="Times New Roman" w:hAnsi="Times New Roman" w:cs="Times New Roman"/>
              </w:rPr>
              <w:t>pañol</w:t>
            </w:r>
            <w:r w:rsidRPr="0092594B">
              <w:rPr>
                <w:rFonts w:ascii="Times New Roman" w:eastAsia="黑体" w:hAnsi="Times New Roman" w:cs="Times New Roman"/>
              </w:rPr>
              <w:t>:</w:t>
            </w:r>
          </w:p>
        </w:tc>
      </w:tr>
      <w:tr w:rsidR="008C4429" w:rsidRPr="0092594B" w14:paraId="786D7CAF" w14:textId="77777777">
        <w:tc>
          <w:tcPr>
            <w:tcW w:w="8290" w:type="dxa"/>
            <w:gridSpan w:val="4"/>
          </w:tcPr>
          <w:p w14:paraId="2C920243" w14:textId="77777777" w:rsidR="008C4429" w:rsidRPr="0092594B" w:rsidRDefault="006420E4">
            <w:pPr>
              <w:rPr>
                <w:rFonts w:ascii="Times New Roman" w:eastAsia="黑体" w:hAnsi="Times New Roman" w:cs="Times New Roman"/>
              </w:rPr>
            </w:pPr>
            <w:r w:rsidRPr="0092594B">
              <w:rPr>
                <w:rFonts w:ascii="Times New Roman" w:eastAsia="黑体" w:hAnsi="Times New Roman" w:cs="Times New Roman"/>
              </w:rPr>
              <w:fldChar w:fldCharType="begin"/>
            </w:r>
            <w:r w:rsidRPr="0092594B">
              <w:rPr>
                <w:rFonts w:ascii="Times New Roman" w:eastAsia="黑体" w:hAnsi="Times New Roman" w:cs="Times New Roman"/>
              </w:rPr>
              <w:instrText xml:space="preserve"> = 1 \* ROMAN \* MERGEFORMAT </w:instrText>
            </w:r>
            <w:r w:rsidRPr="0092594B">
              <w:rPr>
                <w:rFonts w:ascii="Times New Roman" w:eastAsia="黑体" w:hAnsi="Times New Roman" w:cs="Times New Roman"/>
              </w:rPr>
              <w:fldChar w:fldCharType="separate"/>
            </w:r>
            <w:r w:rsidRPr="0092594B">
              <w:rPr>
                <w:rFonts w:ascii="Times New Roman" w:eastAsia="黑体" w:hAnsi="Times New Roman" w:cs="Times New Roman"/>
              </w:rPr>
              <w:t>I</w:t>
            </w:r>
            <w:r w:rsidRPr="0092594B">
              <w:rPr>
                <w:rFonts w:ascii="Times New Roman" w:eastAsia="黑体" w:hAnsi="Times New Roman" w:cs="Times New Roman"/>
              </w:rPr>
              <w:fldChar w:fldCharType="end"/>
            </w:r>
            <w:r w:rsidRPr="0092594B">
              <w:rPr>
                <w:rFonts w:ascii="Times New Roman" w:eastAsia="黑体" w:hAnsi="Times New Roman" w:cs="Times New Roman"/>
              </w:rPr>
              <w:t>.</w:t>
            </w:r>
          </w:p>
        </w:tc>
      </w:tr>
      <w:tr w:rsidR="008C4429" w:rsidRPr="0092594B" w14:paraId="1E50258A" w14:textId="77777777">
        <w:tc>
          <w:tcPr>
            <w:tcW w:w="8290" w:type="dxa"/>
            <w:gridSpan w:val="4"/>
          </w:tcPr>
          <w:p w14:paraId="1B553632" w14:textId="77777777" w:rsidR="008C4429" w:rsidRPr="0092594B" w:rsidRDefault="006420E4">
            <w:pPr>
              <w:rPr>
                <w:rFonts w:ascii="Times New Roman" w:eastAsia="黑体" w:hAnsi="Times New Roman" w:cs="Times New Roman"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</w:rPr>
              <w:fldChar w:fldCharType="begin"/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instrText xml:space="preserve"> = 2 \* ROMAN \* MERGEFORMAT </w:instrText>
            </w:r>
            <w:r w:rsidRPr="0092594B">
              <w:rPr>
                <w:rFonts w:ascii="Times New Roman" w:eastAsia="黑体" w:hAnsi="Times New Roman" w:cs="Times New Roman"/>
              </w:rPr>
              <w:fldChar w:fldCharType="separate"/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>II</w:t>
            </w:r>
            <w:r w:rsidRPr="0092594B">
              <w:rPr>
                <w:rFonts w:ascii="Times New Roman" w:eastAsia="黑体" w:hAnsi="Times New Roman" w:cs="Times New Roman"/>
              </w:rPr>
              <w:fldChar w:fldCharType="end"/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>.</w:t>
            </w:r>
          </w:p>
          <w:p w14:paraId="2F0CCFF1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  <w:p w14:paraId="199217BC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  <w:p w14:paraId="14A55034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  <w:p w14:paraId="2502AA9E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  <w:p w14:paraId="72582D10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  <w:p w14:paraId="3BC5AB76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  <w:p w14:paraId="294F9008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  <w:p w14:paraId="6C55454A" w14:textId="77777777" w:rsidR="008C4429" w:rsidRPr="0092594B" w:rsidRDefault="006420E4">
            <w:pPr>
              <w:rPr>
                <w:rFonts w:ascii="Times New Roman" w:eastAsia="黑体" w:hAnsi="Times New Roman" w:cs="Times New Roman"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lang w:val="fr-FR"/>
              </w:rPr>
              <w:t xml:space="preserve">    El recuento de palabras:   </w:t>
            </w:r>
          </w:p>
        </w:tc>
      </w:tr>
      <w:tr w:rsidR="008C4429" w:rsidRPr="0092594B" w14:paraId="52C4004B" w14:textId="77777777">
        <w:tc>
          <w:tcPr>
            <w:tcW w:w="8290" w:type="dxa"/>
            <w:gridSpan w:val="4"/>
          </w:tcPr>
          <w:p w14:paraId="03BCEA24" w14:textId="77777777" w:rsidR="008C4429" w:rsidRPr="0092594B" w:rsidRDefault="006420E4">
            <w:pPr>
              <w:rPr>
                <w:rFonts w:ascii="Times New Roman" w:eastAsia="黑体" w:hAnsi="Times New Roman" w:cs="Times New Roman"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</w:rPr>
              <w:fldChar w:fldCharType="begin"/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instrText xml:space="preserve"> = 3 \* ROMAN \* MERGEFORMAT </w:instrText>
            </w:r>
            <w:r w:rsidRPr="0092594B">
              <w:rPr>
                <w:rFonts w:ascii="Times New Roman" w:eastAsia="黑体" w:hAnsi="Times New Roman" w:cs="Times New Roman"/>
              </w:rPr>
              <w:fldChar w:fldCharType="separate"/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>III</w:t>
            </w:r>
            <w:r w:rsidRPr="0092594B">
              <w:rPr>
                <w:rFonts w:ascii="Times New Roman" w:eastAsia="黑体" w:hAnsi="Times New Roman" w:cs="Times New Roman"/>
              </w:rPr>
              <w:fldChar w:fldCharType="end"/>
            </w:r>
            <w:r w:rsidRPr="0092594B">
              <w:rPr>
                <w:rFonts w:ascii="Times New Roman" w:eastAsia="黑体" w:hAnsi="Times New Roman" w:cs="Times New Roman"/>
                <w:lang w:val="fr-FR"/>
              </w:rPr>
              <w:t>.</w:t>
            </w:r>
          </w:p>
          <w:p w14:paraId="016F13BD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  <w:p w14:paraId="1D54F707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  <w:p w14:paraId="5F959851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  <w:p w14:paraId="0901396D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  <w:p w14:paraId="0F04CC3D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  <w:p w14:paraId="461BF822" w14:textId="77777777" w:rsidR="008C4429" w:rsidRPr="0092594B" w:rsidRDefault="008C4429">
            <w:pPr>
              <w:rPr>
                <w:rFonts w:ascii="Times New Roman" w:eastAsia="黑体" w:hAnsi="Times New Roman" w:cs="Times New Roman"/>
                <w:lang w:val="fr-FR"/>
              </w:rPr>
            </w:pPr>
          </w:p>
          <w:p w14:paraId="3A0AFE21" w14:textId="77777777" w:rsidR="008C4429" w:rsidRPr="0092594B" w:rsidRDefault="006420E4">
            <w:pPr>
              <w:rPr>
                <w:rFonts w:ascii="Times New Roman" w:eastAsia="黑体" w:hAnsi="Times New Roman" w:cs="Times New Roman"/>
                <w:lang w:val="fr-FR"/>
              </w:rPr>
            </w:pPr>
            <w:r w:rsidRPr="0092594B">
              <w:rPr>
                <w:rFonts w:ascii="Times New Roman" w:eastAsia="黑体" w:hAnsi="Times New Roman" w:cs="Times New Roman"/>
                <w:lang w:val="fr-FR"/>
              </w:rPr>
              <w:t xml:space="preserve">    El recuento de palabras:</w:t>
            </w:r>
          </w:p>
        </w:tc>
      </w:tr>
      <w:tr w:rsidR="008C4429" w:rsidRPr="0092594B" w14:paraId="3FE9E54B" w14:textId="77777777">
        <w:tc>
          <w:tcPr>
            <w:tcW w:w="8290" w:type="dxa"/>
            <w:gridSpan w:val="4"/>
          </w:tcPr>
          <w:p w14:paraId="444C21F3" w14:textId="77777777" w:rsidR="008C4429" w:rsidRPr="0092594B" w:rsidRDefault="006420E4">
            <w:pPr>
              <w:rPr>
                <w:rFonts w:ascii="Times New Roman" w:eastAsia="黑体" w:hAnsi="Times New Roman" w:cs="Times New Roman"/>
              </w:rPr>
            </w:pPr>
            <w:r w:rsidRPr="0092594B">
              <w:rPr>
                <w:rFonts w:ascii="Times New Roman" w:eastAsia="黑体" w:hAnsi="Times New Roman" w:cs="Times New Roman"/>
              </w:rPr>
              <w:lastRenderedPageBreak/>
              <w:t>Referencia:</w:t>
            </w:r>
          </w:p>
          <w:p w14:paraId="37BF45EA" w14:textId="77777777" w:rsidR="008C4429" w:rsidRPr="0092594B" w:rsidRDefault="008C442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8C4429" w:rsidRPr="0092594B" w14:paraId="3E96FE2A" w14:textId="77777777">
        <w:tc>
          <w:tcPr>
            <w:tcW w:w="8290" w:type="dxa"/>
            <w:gridSpan w:val="4"/>
          </w:tcPr>
          <w:p w14:paraId="0B0E4C6F" w14:textId="77777777" w:rsidR="008C4429" w:rsidRPr="0092594B" w:rsidRDefault="006420E4">
            <w:pPr>
              <w:rPr>
                <w:rFonts w:ascii="Times New Roman" w:eastAsia="黑体" w:hAnsi="Times New Roman" w:cs="Times New Roman"/>
              </w:rPr>
            </w:pPr>
            <w:r w:rsidRPr="0092594B">
              <w:rPr>
                <w:rFonts w:ascii="Times New Roman" w:eastAsia="黑体" w:hAnsi="Times New Roman" w:cs="Times New Roman"/>
                <w:i/>
                <w:lang w:val="fr-FR"/>
              </w:rPr>
              <w:t xml:space="preserve">Muchas gracias por completar la evaluación. </w:t>
            </w:r>
            <w:r w:rsidRPr="0092594B">
              <w:rPr>
                <w:rFonts w:ascii="Times New Roman" w:eastAsia="黑体" w:hAnsi="Times New Roman" w:cs="Times New Roman"/>
                <w:i/>
              </w:rPr>
              <w:t xml:space="preserve">Apreciamos mucho su cooperación. </w:t>
            </w:r>
            <w:r w:rsidRPr="0092594B">
              <w:rPr>
                <w:rFonts w:ascii="Times New Roman" w:eastAsia="黑体" w:hAnsi="Times New Roman" w:cs="Times New Roman"/>
                <w:i/>
                <w:lang w:val="fr-FR"/>
              </w:rPr>
              <w:t xml:space="preserve">Cuéntenos por favor sus primeras TRES elecciones de países que le gustaría representar. </w:t>
            </w:r>
            <w:r w:rsidRPr="0092594B">
              <w:rPr>
                <w:rFonts w:ascii="Times New Roman" w:eastAsia="黑体" w:hAnsi="Times New Roman" w:cs="Times New Roman"/>
                <w:i/>
              </w:rPr>
              <w:t>Tenga en cuenta que esto no actuar</w:t>
            </w:r>
            <w:r w:rsidRPr="0092594B">
              <w:rPr>
                <w:rFonts w:ascii="Times New Roman" w:eastAsia="黑体" w:hAnsi="Times New Roman" w:cs="Times New Roman"/>
                <w:i/>
                <w:lang w:val="es-ES"/>
              </w:rPr>
              <w:t>á</w:t>
            </w:r>
            <w:r w:rsidRPr="0092594B">
              <w:rPr>
                <w:rFonts w:ascii="Times New Roman" w:eastAsia="黑体" w:hAnsi="Times New Roman" w:cs="Times New Roman"/>
                <w:i/>
              </w:rPr>
              <w:t xml:space="preserve"> como garantía.</w:t>
            </w:r>
          </w:p>
        </w:tc>
      </w:tr>
      <w:tr w:rsidR="008C4429" w:rsidRPr="0092594B" w14:paraId="12A401F3" w14:textId="77777777">
        <w:tc>
          <w:tcPr>
            <w:tcW w:w="2763" w:type="dxa"/>
          </w:tcPr>
          <w:p w14:paraId="41A161CE" w14:textId="77777777" w:rsidR="008C4429" w:rsidRPr="0092594B" w:rsidRDefault="008C4429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63" w:type="dxa"/>
            <w:gridSpan w:val="2"/>
          </w:tcPr>
          <w:p w14:paraId="6731FFCA" w14:textId="77777777" w:rsidR="008C4429" w:rsidRPr="0092594B" w:rsidRDefault="008C4429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64" w:type="dxa"/>
          </w:tcPr>
          <w:p w14:paraId="042ECE11" w14:textId="77777777" w:rsidR="008C4429" w:rsidRPr="0092594B" w:rsidRDefault="008C4429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Times New Roman" w:eastAsia="黑体" w:hAnsi="Times New Roman" w:cs="Times New Roman"/>
              </w:rPr>
            </w:pPr>
          </w:p>
        </w:tc>
      </w:tr>
    </w:tbl>
    <w:p w14:paraId="38EB7B5A" w14:textId="77777777" w:rsidR="008C4429" w:rsidRPr="0092594B" w:rsidRDefault="008C4429">
      <w:pPr>
        <w:rPr>
          <w:rFonts w:ascii="Times New Roman" w:eastAsia="黑体" w:hAnsi="Times New Roman" w:cs="Times New Roman"/>
        </w:rPr>
      </w:pPr>
    </w:p>
    <w:p w14:paraId="3CE80EC0" w14:textId="77777777" w:rsidR="008C4429" w:rsidRPr="0092594B" w:rsidRDefault="006420E4">
      <w:pPr>
        <w:rPr>
          <w:rFonts w:ascii="Times New Roman" w:eastAsia="黑体" w:hAnsi="Times New Roman" w:cs="Times New Roman"/>
          <w:lang w:val="fr-FR"/>
        </w:rPr>
      </w:pPr>
      <w:r w:rsidRPr="0092594B">
        <w:rPr>
          <w:rFonts w:ascii="Times New Roman" w:eastAsia="黑体" w:hAnsi="Times New Roman" w:cs="Times New Roman"/>
        </w:rPr>
        <w:t xml:space="preserve">* Si ha terminado la evaluación, cambie el nombre del archivo en </w:t>
      </w:r>
      <w:r w:rsidRPr="0092594B">
        <w:rPr>
          <w:rFonts w:ascii="Times New Roman" w:hAnsi="Times New Roman" w:cs="Times New Roman"/>
        </w:rPr>
        <w:t>«</w:t>
      </w:r>
      <w:r w:rsidRPr="0092594B">
        <w:rPr>
          <w:rFonts w:ascii="Times New Roman" w:eastAsia="黑体" w:hAnsi="Times New Roman" w:cs="Times New Roman"/>
          <w:highlight w:val="yellow"/>
        </w:rPr>
        <w:t>COP16</w:t>
      </w:r>
      <w:r w:rsidRPr="0092594B">
        <w:rPr>
          <w:rFonts w:ascii="Times New Roman" w:eastAsia="黑体" w:hAnsi="Times New Roman" w:cs="Times New Roman"/>
        </w:rPr>
        <w:t>- Su nombre</w:t>
      </w:r>
      <w:r w:rsidRPr="0092594B">
        <w:rPr>
          <w:rFonts w:ascii="Times New Roman" w:hAnsi="Times New Roman" w:cs="Times New Roman"/>
        </w:rPr>
        <w:t>»</w:t>
      </w:r>
      <w:r w:rsidRPr="0092594B">
        <w:rPr>
          <w:rFonts w:ascii="Times New Roman" w:eastAsia="黑体" w:hAnsi="Times New Roman" w:cs="Times New Roman"/>
        </w:rPr>
        <w:t xml:space="preserve"> (por ejemplo, COP16-</w:t>
      </w:r>
      <w:r w:rsidRPr="0092594B">
        <w:rPr>
          <w:rFonts w:ascii="Times New Roman" w:eastAsia="黑体" w:hAnsi="Times New Roman" w:cs="Times New Roman"/>
          <w:lang w:val="es-ES"/>
        </w:rPr>
        <w:t xml:space="preserve"> </w:t>
      </w:r>
      <w:r w:rsidRPr="0092594B">
        <w:rPr>
          <w:rFonts w:ascii="Times New Roman" w:eastAsia="黑体" w:hAnsi="Times New Roman" w:cs="Times New Roman"/>
        </w:rPr>
        <w:t>韩梅梅</w:t>
      </w:r>
      <w:r w:rsidRPr="0092594B">
        <w:rPr>
          <w:rFonts w:ascii="Times New Roman" w:eastAsia="黑体" w:hAnsi="Times New Roman" w:cs="Times New Roman"/>
        </w:rPr>
        <w:t xml:space="preserve">) y envíelo </w:t>
      </w:r>
      <w:r w:rsidR="00AB6A30" w:rsidRPr="0092594B">
        <w:rPr>
          <w:rFonts w:ascii="Times New Roman" w:eastAsia="黑体" w:hAnsi="Times New Roman" w:cs="Times New Roman"/>
        </w:rPr>
        <w:t xml:space="preserve">en formato de </w:t>
      </w:r>
      <w:r w:rsidR="00AB6A30" w:rsidRPr="0092594B">
        <w:rPr>
          <w:rFonts w:ascii="Times New Roman" w:eastAsia="黑体" w:hAnsi="Times New Roman" w:cs="Times New Roman"/>
          <w:b/>
        </w:rPr>
        <w:t>doc o docx</w:t>
      </w:r>
      <w:r w:rsidR="00AB6A30" w:rsidRPr="0092594B">
        <w:rPr>
          <w:rFonts w:ascii="Times New Roman" w:eastAsia="黑体" w:hAnsi="Times New Roman" w:cs="Times New Roman"/>
        </w:rPr>
        <w:t xml:space="preserve"> </w:t>
      </w:r>
      <w:r w:rsidRPr="0092594B">
        <w:rPr>
          <w:rFonts w:ascii="Times New Roman" w:eastAsia="黑体" w:hAnsi="Times New Roman" w:cs="Times New Roman"/>
        </w:rPr>
        <w:t xml:space="preserve">a </w:t>
      </w:r>
      <w:r w:rsidRPr="0092594B">
        <w:rPr>
          <w:rFonts w:ascii="Times New Roman" w:eastAsia="黑体" w:hAnsi="Times New Roman" w:cs="Times New Roman"/>
          <w:b/>
          <w:highlight w:val="yellow"/>
        </w:rPr>
        <w:t>COP16</w:t>
      </w:r>
      <w:r w:rsidRPr="0092594B">
        <w:rPr>
          <w:rFonts w:ascii="Times New Roman" w:eastAsia="黑体" w:hAnsi="Times New Roman" w:cs="Times New Roman"/>
          <w:b/>
        </w:rPr>
        <w:t>@bimun.org.cn</w:t>
      </w:r>
      <w:r w:rsidRPr="0092594B">
        <w:rPr>
          <w:rFonts w:ascii="Times New Roman" w:eastAsia="黑体" w:hAnsi="Times New Roman" w:cs="Times New Roman"/>
        </w:rPr>
        <w:t xml:space="preserve"> antes de las </w:t>
      </w:r>
      <w:r w:rsidR="0092594B">
        <w:rPr>
          <w:rFonts w:ascii="Times New Roman" w:eastAsia="黑体" w:hAnsi="Times New Roman" w:cs="Times New Roman"/>
          <w:b/>
        </w:rPr>
        <w:t>23:59 GMT + 8, 24</w:t>
      </w:r>
      <w:r w:rsidRPr="0092594B">
        <w:rPr>
          <w:rFonts w:ascii="Times New Roman" w:eastAsia="黑体" w:hAnsi="Times New Roman" w:cs="Times New Roman"/>
          <w:b/>
        </w:rPr>
        <w:t xml:space="preserve"> de marzo de 201</w:t>
      </w:r>
      <w:r w:rsidR="0092594B">
        <w:rPr>
          <w:rFonts w:ascii="Times New Roman" w:eastAsia="黑体" w:hAnsi="Times New Roman" w:cs="Times New Roman"/>
          <w:b/>
        </w:rPr>
        <w:t>9</w:t>
      </w:r>
      <w:bookmarkStart w:id="0" w:name="_GoBack"/>
      <w:bookmarkEnd w:id="0"/>
      <w:r w:rsidRPr="0092594B">
        <w:rPr>
          <w:rFonts w:ascii="Times New Roman" w:eastAsia="黑体" w:hAnsi="Times New Roman" w:cs="Times New Roman"/>
        </w:rPr>
        <w:t xml:space="preserve">. </w:t>
      </w:r>
      <w:r w:rsidRPr="0092594B">
        <w:rPr>
          <w:rFonts w:ascii="Times New Roman" w:eastAsia="黑体" w:hAnsi="Times New Roman" w:cs="Times New Roman"/>
          <w:lang w:val="fr-FR"/>
        </w:rPr>
        <w:t>Esta dirección de correo electrónico solo se utiliza con fines académicos. Si tiene otras preguntas, comuníquese con nuestros miembros del Departamento de Enlace.</w:t>
      </w:r>
    </w:p>
    <w:sectPr w:rsidR="008C4429" w:rsidRPr="0092594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altName w:val="Microsoft YaHei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D0706"/>
    <w:multiLevelType w:val="multilevel"/>
    <w:tmpl w:val="444D0706"/>
    <w:lvl w:ilvl="0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394DC7"/>
    <w:multiLevelType w:val="multilevel"/>
    <w:tmpl w:val="54394DC7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D"/>
    <w:rsid w:val="00012234"/>
    <w:rsid w:val="00030F54"/>
    <w:rsid w:val="00051A52"/>
    <w:rsid w:val="000A571C"/>
    <w:rsid w:val="000B23F8"/>
    <w:rsid w:val="000D2816"/>
    <w:rsid w:val="000D46C8"/>
    <w:rsid w:val="000D6D68"/>
    <w:rsid w:val="000D7D8D"/>
    <w:rsid w:val="000E13E0"/>
    <w:rsid w:val="000F00D8"/>
    <w:rsid w:val="000F60F2"/>
    <w:rsid w:val="00110366"/>
    <w:rsid w:val="001D7C7B"/>
    <w:rsid w:val="001F1F61"/>
    <w:rsid w:val="00205928"/>
    <w:rsid w:val="00215127"/>
    <w:rsid w:val="002348C6"/>
    <w:rsid w:val="00256812"/>
    <w:rsid w:val="0027362A"/>
    <w:rsid w:val="002A6812"/>
    <w:rsid w:val="002C2868"/>
    <w:rsid w:val="00350EED"/>
    <w:rsid w:val="003563F5"/>
    <w:rsid w:val="00365783"/>
    <w:rsid w:val="003C37F1"/>
    <w:rsid w:val="003C3B7B"/>
    <w:rsid w:val="003D1D1E"/>
    <w:rsid w:val="004064C0"/>
    <w:rsid w:val="0047501F"/>
    <w:rsid w:val="004A2FC1"/>
    <w:rsid w:val="004F05C2"/>
    <w:rsid w:val="00500079"/>
    <w:rsid w:val="00502EEB"/>
    <w:rsid w:val="00563CC3"/>
    <w:rsid w:val="00566DFF"/>
    <w:rsid w:val="0057419B"/>
    <w:rsid w:val="00591B59"/>
    <w:rsid w:val="005B31D5"/>
    <w:rsid w:val="005E14CB"/>
    <w:rsid w:val="005F618C"/>
    <w:rsid w:val="00612BB6"/>
    <w:rsid w:val="00640ED0"/>
    <w:rsid w:val="00641CA0"/>
    <w:rsid w:val="006420E4"/>
    <w:rsid w:val="00682A40"/>
    <w:rsid w:val="006B1FDA"/>
    <w:rsid w:val="006B4DD3"/>
    <w:rsid w:val="006C1E59"/>
    <w:rsid w:val="006E08E3"/>
    <w:rsid w:val="00702802"/>
    <w:rsid w:val="00711A2A"/>
    <w:rsid w:val="00742481"/>
    <w:rsid w:val="00761DB9"/>
    <w:rsid w:val="007C0B2E"/>
    <w:rsid w:val="007D66A4"/>
    <w:rsid w:val="0082408A"/>
    <w:rsid w:val="00827C53"/>
    <w:rsid w:val="008314D5"/>
    <w:rsid w:val="008937A9"/>
    <w:rsid w:val="008A29E0"/>
    <w:rsid w:val="008B044C"/>
    <w:rsid w:val="008C4429"/>
    <w:rsid w:val="008D7CDA"/>
    <w:rsid w:val="008F456B"/>
    <w:rsid w:val="00905066"/>
    <w:rsid w:val="0092594B"/>
    <w:rsid w:val="00957AB4"/>
    <w:rsid w:val="00981DC6"/>
    <w:rsid w:val="00993220"/>
    <w:rsid w:val="009A28D7"/>
    <w:rsid w:val="00A0055A"/>
    <w:rsid w:val="00A550BF"/>
    <w:rsid w:val="00A7250F"/>
    <w:rsid w:val="00A866E5"/>
    <w:rsid w:val="00AB6A30"/>
    <w:rsid w:val="00AD3C95"/>
    <w:rsid w:val="00AD5D81"/>
    <w:rsid w:val="00AF4D1E"/>
    <w:rsid w:val="00B33294"/>
    <w:rsid w:val="00B54864"/>
    <w:rsid w:val="00B85CF8"/>
    <w:rsid w:val="00BE4388"/>
    <w:rsid w:val="00BE4CB9"/>
    <w:rsid w:val="00C30910"/>
    <w:rsid w:val="00C402F7"/>
    <w:rsid w:val="00C93FA7"/>
    <w:rsid w:val="00CB492A"/>
    <w:rsid w:val="00CE44B7"/>
    <w:rsid w:val="00D45A03"/>
    <w:rsid w:val="00D57991"/>
    <w:rsid w:val="00D730AA"/>
    <w:rsid w:val="00D83551"/>
    <w:rsid w:val="00DB4325"/>
    <w:rsid w:val="00DB51E1"/>
    <w:rsid w:val="00DD60EA"/>
    <w:rsid w:val="00E671C4"/>
    <w:rsid w:val="00EB4E27"/>
    <w:rsid w:val="00ED060E"/>
    <w:rsid w:val="00EF49DD"/>
    <w:rsid w:val="00F47248"/>
    <w:rsid w:val="00F765A6"/>
    <w:rsid w:val="00FA4F30"/>
    <w:rsid w:val="00FB6ABC"/>
    <w:rsid w:val="00FD5B5F"/>
    <w:rsid w:val="042A65FD"/>
    <w:rsid w:val="125A5A87"/>
    <w:rsid w:val="22172717"/>
    <w:rsid w:val="2A307B0A"/>
    <w:rsid w:val="2C6F6B0E"/>
    <w:rsid w:val="311E584A"/>
    <w:rsid w:val="38E83630"/>
    <w:rsid w:val="41FB3468"/>
    <w:rsid w:val="4E235E85"/>
    <w:rsid w:val="53EE6723"/>
    <w:rsid w:val="591051BB"/>
    <w:rsid w:val="5F684AFA"/>
    <w:rsid w:val="616C2C6B"/>
    <w:rsid w:val="63B02C90"/>
    <w:rsid w:val="772C3F13"/>
    <w:rsid w:val="789B6C86"/>
    <w:rsid w:val="7B1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FA715"/>
  <w14:defaultImageDpi w14:val="32767"/>
  <w15:docId w15:val="{C441A010-B92A-614D-A534-1872481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Heiti SC Light" w:eastAsia="Heiti SC 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748</Words>
  <Characters>4265</Characters>
  <Application>Microsoft Macintosh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杜泽东</dc:creator>
  <cp:lastModifiedBy>Rock</cp:lastModifiedBy>
  <cp:revision>17</cp:revision>
  <dcterms:created xsi:type="dcterms:W3CDTF">2018-02-21T14:55:00Z</dcterms:created>
  <dcterms:modified xsi:type="dcterms:W3CDTF">2019-02-24T06:19:00Z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