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C7ED8" w14:textId="77777777" w:rsidR="00FD6A0D" w:rsidRPr="001E08A6" w:rsidRDefault="00FD6A0D" w:rsidP="00FD6A0D">
      <w:pPr>
        <w:jc w:val="center"/>
        <w:rPr>
          <w:rFonts w:ascii="Times New Roman" w:hAnsi="Times New Roman" w:cs="Times New Roman"/>
          <w:b/>
          <w:sz w:val="32"/>
          <w:lang w:val="es-ES"/>
        </w:rPr>
      </w:pPr>
      <w:r w:rsidRPr="001E08A6">
        <w:rPr>
          <w:rFonts w:ascii="Times New Roman" w:hAnsi="Times New Roman" w:cs="Times New Roman"/>
          <w:b/>
          <w:sz w:val="32"/>
          <w:lang w:val="es-ES"/>
        </w:rPr>
        <w:t>Evaluación académica</w:t>
      </w:r>
    </w:p>
    <w:p w14:paraId="692B03A0" w14:textId="77777777" w:rsidR="00FD6A0D" w:rsidRPr="001E08A6" w:rsidRDefault="00FD6A0D" w:rsidP="00FD6A0D">
      <w:pPr>
        <w:jc w:val="center"/>
        <w:rPr>
          <w:rFonts w:ascii="Times New Roman" w:hAnsi="Times New Roman" w:cs="Times New Roman"/>
          <w:b/>
          <w:szCs w:val="20"/>
          <w:lang w:val="es-ES"/>
        </w:rPr>
      </w:pPr>
      <w:r w:rsidRPr="001E08A6">
        <w:rPr>
          <w:rFonts w:ascii="Times New Roman" w:hAnsi="Times New Roman" w:cs="Times New Roman" w:hint="eastAsia"/>
          <w:b/>
          <w:szCs w:val="20"/>
          <w:lang w:val="es-ES"/>
        </w:rPr>
        <w:t>(</w:t>
      </w:r>
      <w:r w:rsidRPr="001E08A6">
        <w:rPr>
          <w:rFonts w:ascii="Times New Roman" w:hAnsi="Times New Roman" w:cs="Times New Roman"/>
          <w:b/>
          <w:szCs w:val="20"/>
          <w:lang w:val="es-ES"/>
        </w:rPr>
        <w:t>Organización de las Naciones Unidas para la Alimentación y la Agricultura</w:t>
      </w:r>
      <w:r w:rsidRPr="001E08A6">
        <w:rPr>
          <w:rFonts w:ascii="Times New Roman" w:hAnsi="Times New Roman" w:cs="Times New Roman" w:hint="eastAsia"/>
          <w:b/>
          <w:szCs w:val="20"/>
          <w:lang w:val="es-ES"/>
        </w:rPr>
        <w:t>)</w:t>
      </w:r>
    </w:p>
    <w:p w14:paraId="32370531" w14:textId="77777777" w:rsidR="00FD6A0D" w:rsidRPr="002C04C6" w:rsidRDefault="00FD6A0D" w:rsidP="00FD6A0D">
      <w:pPr>
        <w:rPr>
          <w:rFonts w:ascii="Times New Roman" w:eastAsia="黑体" w:hAnsi="Times New Roman" w:cs="Times New Roman"/>
          <w:i/>
          <w:szCs w:val="21"/>
          <w:lang w:val="es-ES"/>
        </w:rPr>
      </w:pPr>
      <w:r w:rsidRPr="002C04C6">
        <w:rPr>
          <w:rFonts w:ascii="Times New Roman" w:eastAsia="黑体" w:hAnsi="Times New Roman" w:cs="Times New Roman"/>
          <w:b/>
          <w:i/>
          <w:szCs w:val="21"/>
          <w:lang w:val="es-ES"/>
        </w:rPr>
        <w:t xml:space="preserve">Instrucciones: </w:t>
      </w:r>
      <w:r w:rsidRPr="002C04C6">
        <w:rPr>
          <w:rFonts w:ascii="Times New Roman" w:eastAsia="黑体" w:hAnsi="Times New Roman" w:cs="Times New Roman"/>
          <w:bCs/>
          <w:i/>
          <w:szCs w:val="21"/>
          <w:lang w:val="es-ES"/>
        </w:rPr>
        <w:t xml:space="preserve">Por favor complete la siguiente evaluación académica </w:t>
      </w:r>
      <w:r w:rsidRPr="002C04C6">
        <w:rPr>
          <w:rFonts w:ascii="Times New Roman" w:eastAsia="黑体" w:hAnsi="Times New Roman" w:cs="Times New Roman"/>
          <w:b/>
          <w:i/>
          <w:szCs w:val="21"/>
          <w:lang w:val="es-ES"/>
        </w:rPr>
        <w:t>usted mismo/a</w:t>
      </w:r>
      <w:r w:rsidRPr="002C04C6">
        <w:rPr>
          <w:rFonts w:ascii="Times New Roman" w:eastAsia="黑体" w:hAnsi="Times New Roman" w:cs="Times New Roman"/>
          <w:bCs/>
          <w:i/>
          <w:szCs w:val="21"/>
          <w:lang w:val="es-ES"/>
        </w:rPr>
        <w:t xml:space="preserve"> después de leer detenidamente el documento de antecedentes. Se tendrá en cuenta el resultado de la evaluación en la asignación del país. Note por favor que</w:t>
      </w:r>
      <w:r w:rsidRPr="002C04C6">
        <w:rPr>
          <w:rFonts w:ascii="Times New Roman" w:eastAsia="黑体" w:hAnsi="Times New Roman" w:cs="Times New Roman"/>
          <w:b/>
          <w:i/>
          <w:szCs w:val="21"/>
          <w:lang w:val="es-ES"/>
        </w:rPr>
        <w:t xml:space="preserve"> el plagio está prohibido </w:t>
      </w:r>
      <w:r w:rsidRPr="002C04C6">
        <w:rPr>
          <w:rFonts w:ascii="Times New Roman" w:eastAsia="黑体" w:hAnsi="Times New Roman" w:cs="Times New Roman"/>
          <w:bCs/>
          <w:i/>
          <w:szCs w:val="21"/>
          <w:lang w:val="es-ES"/>
        </w:rPr>
        <w:t xml:space="preserve">estrictamente en BIMUN. La mesa va a verificar cada documento a ver si existe plagio. Si la tasa original del documento es menor de </w:t>
      </w:r>
      <w:r w:rsidRPr="002C04C6">
        <w:rPr>
          <w:rFonts w:ascii="Times New Roman" w:eastAsia="黑体" w:hAnsi="Times New Roman" w:cs="Times New Roman"/>
          <w:b/>
          <w:i/>
          <w:szCs w:val="21"/>
          <w:lang w:val="es-ES"/>
        </w:rPr>
        <w:t>80%</w:t>
      </w:r>
      <w:r w:rsidRPr="002C04C6">
        <w:rPr>
          <w:rFonts w:ascii="Times New Roman" w:eastAsia="黑体" w:hAnsi="Times New Roman" w:cs="Times New Roman"/>
          <w:bCs/>
          <w:i/>
          <w:szCs w:val="21"/>
          <w:lang w:val="es-ES"/>
        </w:rPr>
        <w:t xml:space="preserve">, se considerará como mala conducta académica. En este caso, el delegado </w:t>
      </w:r>
      <w:r w:rsidRPr="002C04C6">
        <w:rPr>
          <w:rFonts w:ascii="Times New Roman" w:eastAsia="黑体" w:hAnsi="Times New Roman" w:cs="Times New Roman"/>
          <w:b/>
          <w:i/>
          <w:szCs w:val="21"/>
          <w:lang w:val="es-ES"/>
        </w:rPr>
        <w:t>perderá su derecho de lograr premios</w:t>
      </w:r>
      <w:r w:rsidRPr="002C04C6">
        <w:rPr>
          <w:rFonts w:ascii="Times New Roman" w:eastAsia="黑体" w:hAnsi="Times New Roman" w:cs="Times New Roman"/>
          <w:bCs/>
          <w:i/>
          <w:szCs w:val="21"/>
          <w:lang w:val="es-ES"/>
        </w:rPr>
        <w:t>. Aquellos que violen la regla recibirán castigos severos hasta la anulación de</w:t>
      </w:r>
      <w:r>
        <w:rPr>
          <w:rFonts w:ascii="Times New Roman" w:eastAsia="黑体" w:hAnsi="Times New Roman" w:cs="Times New Roman"/>
          <w:bCs/>
          <w:i/>
          <w:szCs w:val="21"/>
          <w:lang w:val="es-ES"/>
        </w:rPr>
        <w:t xml:space="preserve"> </w:t>
      </w:r>
      <w:r>
        <w:rPr>
          <w:rFonts w:ascii="Times New Roman" w:eastAsia="黑体" w:hAnsi="Times New Roman" w:cs="Times New Roman" w:hint="eastAsia"/>
          <w:bCs/>
          <w:i/>
          <w:szCs w:val="21"/>
          <w:lang w:val="es-ES"/>
        </w:rPr>
        <w:t>la</w:t>
      </w:r>
      <w:r>
        <w:rPr>
          <w:rFonts w:ascii="Times New Roman" w:eastAsia="黑体" w:hAnsi="Times New Roman" w:cs="Times New Roman"/>
          <w:bCs/>
          <w:i/>
          <w:szCs w:val="21"/>
          <w:lang w:val="es-ES"/>
        </w:rPr>
        <w:t xml:space="preserve"> identidad de</w:t>
      </w:r>
      <w:r w:rsidRPr="002C04C6">
        <w:rPr>
          <w:rFonts w:ascii="Times New Roman" w:eastAsia="黑体" w:hAnsi="Times New Roman" w:cs="Times New Roman"/>
          <w:bCs/>
          <w:i/>
          <w:szCs w:val="21"/>
          <w:lang w:val="es-ES"/>
        </w:rPr>
        <w:t xml:space="preserve"> delegado, afectando las cualificaciones de las escuelas correspondientes. Por razones de justicia, por favor </w:t>
      </w:r>
      <w:r w:rsidRPr="002C04C6">
        <w:rPr>
          <w:rFonts w:ascii="Times New Roman" w:eastAsia="黑体" w:hAnsi="Times New Roman" w:cs="Times New Roman"/>
          <w:b/>
          <w:i/>
          <w:szCs w:val="21"/>
          <w:lang w:val="es-ES"/>
        </w:rPr>
        <w:t>no</w:t>
      </w:r>
      <w:r w:rsidRPr="002C04C6">
        <w:rPr>
          <w:rFonts w:ascii="Times New Roman" w:eastAsia="黑体" w:hAnsi="Times New Roman" w:cs="Times New Roman"/>
          <w:bCs/>
          <w:i/>
          <w:szCs w:val="21"/>
          <w:lang w:val="es-ES"/>
        </w:rPr>
        <w:t xml:space="preserve"> incluya el nombre de su institución en cualquier documento, </w:t>
      </w:r>
      <w:r>
        <w:rPr>
          <w:rFonts w:ascii="Times New Roman" w:eastAsia="黑体" w:hAnsi="Times New Roman" w:cs="Times New Roman"/>
          <w:bCs/>
          <w:i/>
          <w:szCs w:val="21"/>
          <w:lang w:val="es-ES"/>
        </w:rPr>
        <w:t>ni</w:t>
      </w:r>
      <w:r w:rsidRPr="002C04C6">
        <w:rPr>
          <w:rFonts w:ascii="Times New Roman" w:eastAsia="黑体" w:hAnsi="Times New Roman" w:cs="Times New Roman"/>
          <w:bCs/>
          <w:i/>
          <w:szCs w:val="21"/>
          <w:lang w:val="es-ES"/>
        </w:rPr>
        <w:t xml:space="preserve"> ponga en contacto con los miembros </w:t>
      </w:r>
      <w:r>
        <w:rPr>
          <w:rFonts w:ascii="Times New Roman" w:eastAsia="黑体" w:hAnsi="Times New Roman" w:cs="Times New Roman"/>
          <w:bCs/>
          <w:i/>
          <w:szCs w:val="21"/>
          <w:lang w:val="es-ES"/>
        </w:rPr>
        <w:t>de la presidencia</w:t>
      </w:r>
      <w:r w:rsidRPr="002C04C6">
        <w:rPr>
          <w:rFonts w:ascii="Times New Roman" w:eastAsia="黑体" w:hAnsi="Times New Roman" w:cs="Times New Roman"/>
          <w:bCs/>
          <w:i/>
          <w:szCs w:val="21"/>
          <w:lang w:val="es-ES"/>
        </w:rPr>
        <w:t xml:space="preserve"> </w:t>
      </w:r>
      <w:r w:rsidRPr="002C04C6">
        <w:rPr>
          <w:rFonts w:ascii="Times New Roman" w:eastAsia="黑体" w:hAnsi="Times New Roman" w:cs="Times New Roman"/>
          <w:b/>
          <w:i/>
          <w:szCs w:val="21"/>
          <w:lang w:val="es-ES"/>
        </w:rPr>
        <w:t>por correo electrónico o por otros medios públicos</w:t>
      </w:r>
      <w:r w:rsidRPr="002C04C6">
        <w:rPr>
          <w:rFonts w:ascii="Times New Roman" w:eastAsia="黑体" w:hAnsi="Times New Roman" w:cs="Times New Roman"/>
          <w:bCs/>
          <w:i/>
          <w:szCs w:val="21"/>
          <w:lang w:val="es-ES"/>
        </w:rPr>
        <w:t xml:space="preserve">. De acuerdo con los requisitos de la Secretaría, están prohibidos toda la comunicación privada y </w:t>
      </w:r>
      <w:r w:rsidRPr="002C04C6">
        <w:rPr>
          <w:rFonts w:ascii="Times New Roman" w:eastAsia="黑体" w:hAnsi="Times New Roman" w:cs="Times New Roman"/>
          <w:b/>
          <w:i/>
          <w:szCs w:val="21"/>
          <w:lang w:val="es-ES"/>
        </w:rPr>
        <w:t>el intercambio de regalos o recuerdos</w:t>
      </w:r>
      <w:r w:rsidRPr="002C04C6">
        <w:rPr>
          <w:rFonts w:ascii="Times New Roman" w:eastAsia="黑体" w:hAnsi="Times New Roman" w:cs="Times New Roman"/>
          <w:bCs/>
          <w:i/>
          <w:szCs w:val="21"/>
          <w:lang w:val="es-ES"/>
        </w:rPr>
        <w:t xml:space="preserve"> entre los miembros </w:t>
      </w:r>
      <w:r>
        <w:rPr>
          <w:rFonts w:ascii="Times New Roman" w:eastAsia="黑体" w:hAnsi="Times New Roman" w:cs="Times New Roman"/>
          <w:bCs/>
          <w:i/>
          <w:szCs w:val="21"/>
          <w:lang w:val="es-ES"/>
        </w:rPr>
        <w:t>de presidencia</w:t>
      </w:r>
      <w:r w:rsidRPr="002C04C6">
        <w:rPr>
          <w:rFonts w:ascii="Times New Roman" w:eastAsia="黑体" w:hAnsi="Times New Roman" w:cs="Times New Roman"/>
          <w:bCs/>
          <w:i/>
          <w:szCs w:val="21"/>
          <w:lang w:val="es-ES"/>
        </w:rPr>
        <w:t xml:space="preserve"> y los participantes de la Conferencia.</w:t>
      </w:r>
    </w:p>
    <w:p w14:paraId="03CEEA24" w14:textId="77777777" w:rsidR="00FD6A0D" w:rsidRPr="001E08A6" w:rsidRDefault="00FD6A0D" w:rsidP="00FD6A0D">
      <w:pPr>
        <w:rPr>
          <w:rFonts w:ascii="Times New Roman" w:eastAsia="黑体" w:hAnsi="Times New Roman" w:cs="Times New Roman"/>
          <w:i/>
          <w:lang w:val="es-ES"/>
        </w:rPr>
      </w:pPr>
    </w:p>
    <w:p w14:paraId="33F9298A" w14:textId="77777777" w:rsidR="00FD6A0D"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
          <w:lang w:val="es-ES"/>
        </w:rPr>
      </w:pPr>
      <w:r w:rsidRPr="00391E8A">
        <w:rPr>
          <w:rFonts w:ascii="Times New Roman" w:eastAsia="黑体" w:hAnsi="Times New Roman" w:cs="Times New Roman"/>
          <w:b/>
          <w:lang w:val="es-ES"/>
        </w:rPr>
        <w:t xml:space="preserve">I Preguntas de opción múltiple </w:t>
      </w:r>
    </w:p>
    <w:p w14:paraId="78BB7164" w14:textId="77777777" w:rsidR="00FD6A0D" w:rsidRPr="00391E8A"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
          <w:lang w:val="es-ES"/>
        </w:rPr>
      </w:pPr>
    </w:p>
    <w:p w14:paraId="49F9F680" w14:textId="77777777" w:rsidR="00FD6A0D"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Cs/>
          <w:lang w:val="es-ES"/>
        </w:rPr>
      </w:pPr>
      <w:r w:rsidRPr="00391E8A">
        <w:rPr>
          <w:rFonts w:ascii="Times New Roman" w:eastAsia="黑体" w:hAnsi="Times New Roman" w:cs="Times New Roman"/>
          <w:b/>
          <w:lang w:val="es-ES"/>
        </w:rPr>
        <w:t>D</w:t>
      </w:r>
      <w:r>
        <w:rPr>
          <w:rFonts w:ascii="Times New Roman" w:eastAsia="黑体" w:hAnsi="Times New Roman" w:cs="Times New Roman"/>
          <w:b/>
          <w:lang w:val="es-ES"/>
        </w:rPr>
        <w:t>irección</w:t>
      </w:r>
      <w:r w:rsidRPr="00391E8A">
        <w:rPr>
          <w:rFonts w:ascii="Times New Roman" w:eastAsia="黑体" w:hAnsi="Times New Roman" w:cs="Times New Roman"/>
          <w:b/>
          <w:lang w:val="es-ES"/>
        </w:rPr>
        <w:t>:</w:t>
      </w:r>
      <w:r w:rsidRPr="00391E8A">
        <w:rPr>
          <w:rFonts w:ascii="Times New Roman" w:eastAsia="黑体" w:hAnsi="Times New Roman" w:cs="Times New Roman"/>
          <w:bCs/>
          <w:lang w:val="es-ES"/>
        </w:rPr>
        <w:t xml:space="preserve"> En esta parte, v</w:t>
      </w:r>
      <w:r>
        <w:rPr>
          <w:rFonts w:ascii="Times New Roman" w:eastAsia="黑体" w:hAnsi="Times New Roman" w:cs="Times New Roman"/>
          <w:bCs/>
          <w:lang w:val="es-ES"/>
        </w:rPr>
        <w:t xml:space="preserve">a a contestar a las preguntas siguientes, hay que anotar que cada pregunta puede tener más de </w:t>
      </w:r>
      <w:r w:rsidRPr="00240AA3">
        <w:rPr>
          <w:rFonts w:ascii="Times New Roman" w:eastAsia="黑体" w:hAnsi="Times New Roman" w:cs="Times New Roman"/>
          <w:b/>
          <w:lang w:val="es-ES"/>
        </w:rPr>
        <w:t>1</w:t>
      </w:r>
      <w:r>
        <w:rPr>
          <w:rFonts w:ascii="Times New Roman" w:eastAsia="黑体" w:hAnsi="Times New Roman" w:cs="Times New Roman"/>
          <w:bCs/>
          <w:lang w:val="es-ES"/>
        </w:rPr>
        <w:t xml:space="preserve"> respuesta.</w:t>
      </w:r>
    </w:p>
    <w:p w14:paraId="15725901"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Cs/>
          <w:lang w:val="es-ES"/>
        </w:rPr>
      </w:pPr>
    </w:p>
    <w:p w14:paraId="5ECD404C"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 xml:space="preserve">1. ¿Qué actividad </w:t>
      </w:r>
      <w:r w:rsidRPr="007E09E0">
        <w:rPr>
          <w:rFonts w:ascii="Times New Roman" w:eastAsia="黑体" w:hAnsi="Times New Roman" w:cs="Times New Roman"/>
          <w:b/>
          <w:bCs/>
          <w:lang w:val="es-ES"/>
        </w:rPr>
        <w:t>no</w:t>
      </w:r>
      <w:r w:rsidRPr="007E09E0">
        <w:rPr>
          <w:rFonts w:ascii="Times New Roman" w:eastAsia="黑体" w:hAnsi="Times New Roman" w:cs="Times New Roman"/>
          <w:lang w:val="es-ES"/>
        </w:rPr>
        <w:t xml:space="preserve"> se abarca en la cadena de suministro de alimentos?</w:t>
      </w:r>
    </w:p>
    <w:p w14:paraId="032881A6"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A. almacenamiento</w:t>
      </w:r>
    </w:p>
    <w:p w14:paraId="44026F35"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B. elaboración</w:t>
      </w:r>
    </w:p>
    <w:p w14:paraId="2C711D0C"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C. consumo</w:t>
      </w:r>
    </w:p>
    <w:p w14:paraId="0A742935"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D. transportación</w:t>
      </w:r>
    </w:p>
    <w:p w14:paraId="255D938C"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 xml:space="preserve">2. ¿Qué área </w:t>
      </w:r>
      <w:r w:rsidRPr="007E09E0">
        <w:rPr>
          <w:rFonts w:ascii="Times New Roman" w:eastAsia="黑体" w:hAnsi="Times New Roman" w:cs="Times New Roman"/>
          <w:b/>
          <w:bCs/>
          <w:lang w:val="es-ES"/>
        </w:rPr>
        <w:t>no</w:t>
      </w:r>
      <w:r w:rsidRPr="007E09E0">
        <w:rPr>
          <w:rFonts w:ascii="Times New Roman" w:eastAsia="黑体" w:hAnsi="Times New Roman" w:cs="Times New Roman"/>
          <w:lang w:val="es-ES"/>
        </w:rPr>
        <w:t xml:space="preserve"> se abarca en la declaración de 26 países de América Latina y el Caribe como la acción de proteger la cadena de suministro de alimentos?</w:t>
      </w:r>
    </w:p>
    <w:p w14:paraId="11F22BAB"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A. cadenas de valor sostenibles y resistentes en los PEID</w:t>
      </w:r>
    </w:p>
    <w:p w14:paraId="1281EF61"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B. el aumento de la inversión a través de nuevos instrumentos financieros</w:t>
      </w:r>
    </w:p>
    <w:p w14:paraId="1DC90ED1"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C. sistemas alimentarios territoriales y "ciclos alimentarios funcionales"</w:t>
      </w:r>
    </w:p>
    <w:p w14:paraId="454A32B4"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lastRenderedPageBreak/>
        <w:t>D. modernización de los mercados mayoristas</w:t>
      </w:r>
    </w:p>
    <w:p w14:paraId="4A8807DF"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3. Para promover la coordinación y organización entre sectores de la cadena de suministro, los gobiernos se deben ___________.</w:t>
      </w:r>
    </w:p>
    <w:p w14:paraId="5FA2BFBD"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A. mejorar las rutas y el control tráfico</w:t>
      </w:r>
    </w:p>
    <w:p w14:paraId="01A2ABAD"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B. desarrollar los centros logísticos</w:t>
      </w:r>
    </w:p>
    <w:p w14:paraId="58A0C28B"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 xml:space="preserve">C. reducir la comunicación de información </w:t>
      </w:r>
      <w:r w:rsidRPr="007E09E0">
        <w:rPr>
          <w:rFonts w:ascii="Times New Roman" w:eastAsia="黑体" w:hAnsi="Times New Roman" w:cs="Times New Roman" w:hint="eastAsia"/>
          <w:lang w:val="es-ES"/>
        </w:rPr>
        <w:t>creciente</w:t>
      </w:r>
    </w:p>
    <w:p w14:paraId="2A543F44"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D. integrar las entidades de pequeña escala</w:t>
      </w:r>
    </w:p>
    <w:p w14:paraId="7D0BE0CD"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4. Echa un vistazo al diagrama. ¿Cuál es la parte en color rojo, con el 39% en 2019?</w:t>
      </w:r>
    </w:p>
    <w:p w14:paraId="4BBC1527"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noProof/>
        </w:rPr>
        <w:drawing>
          <wp:inline distT="0" distB="0" distL="0" distR="0" wp14:anchorId="05608B47" wp14:editId="63CBD5F8">
            <wp:extent cx="3253740" cy="20116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2011680"/>
                    </a:xfrm>
                    <a:prstGeom prst="rect">
                      <a:avLst/>
                    </a:prstGeom>
                    <a:noFill/>
                    <a:ln>
                      <a:noFill/>
                    </a:ln>
                  </pic:spPr>
                </pic:pic>
              </a:graphicData>
            </a:graphic>
          </wp:inline>
        </w:drawing>
      </w:r>
    </w:p>
    <w:p w14:paraId="09845C9A"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 xml:space="preserve">Fuente: </w:t>
      </w:r>
      <w:hyperlink r:id="rId9" w:history="1">
        <w:r w:rsidRPr="007E09E0">
          <w:rPr>
            <w:rStyle w:val="a7"/>
            <w:rFonts w:ascii="Times New Roman" w:eastAsia="黑体" w:hAnsi="Times New Roman" w:cs="Times New Roman"/>
            <w:lang w:val="es-ES"/>
          </w:rPr>
          <w:t>https://www.fao.org/3/cb4477en/cb4477en.pdf</w:t>
        </w:r>
      </w:hyperlink>
      <w:r w:rsidRPr="007E09E0">
        <w:rPr>
          <w:rFonts w:ascii="Times New Roman" w:eastAsia="黑体" w:hAnsi="Times New Roman" w:cs="Times New Roman"/>
          <w:lang w:val="es-ES"/>
        </w:rPr>
        <w:t>, fecha de consulta: 9 de febrero de 2022.</w:t>
      </w:r>
    </w:p>
    <w:p w14:paraId="35E134D8"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A. fermentación entérica</w:t>
      </w:r>
    </w:p>
    <w:p w14:paraId="1BB52574"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B. suelos orgánicos drenados</w:t>
      </w:r>
    </w:p>
    <w:p w14:paraId="0F6A8499"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C. cultivo de arroz</w:t>
      </w:r>
    </w:p>
    <w:p w14:paraId="046D9091"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D. otros</w:t>
      </w:r>
    </w:p>
    <w:p w14:paraId="7A4FB9E1"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5. En cooperación y coordinación internacionales, ¿cuál es fundamental para el control de actividades de agricultura?</w:t>
      </w:r>
    </w:p>
    <w:p w14:paraId="5F9AD736"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A. establecimiento de normas</w:t>
      </w:r>
    </w:p>
    <w:p w14:paraId="523F10CD"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B. promoción de desarrollo de agricultura intensiva y sostenible</w:t>
      </w:r>
    </w:p>
    <w:p w14:paraId="58746EAC" w14:textId="77777777" w:rsidR="00FD6A0D" w:rsidRPr="007E09E0"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C. impulso de actividades transversales</w:t>
      </w:r>
    </w:p>
    <w:p w14:paraId="05C6B366" w14:textId="77777777" w:rsidR="00FD6A0D"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7E09E0">
        <w:rPr>
          <w:rFonts w:ascii="Times New Roman" w:eastAsia="黑体" w:hAnsi="Times New Roman" w:cs="Times New Roman"/>
          <w:lang w:val="es-ES"/>
        </w:rPr>
        <w:t>D. inversión en el recurso productivo agrícola</w:t>
      </w:r>
    </w:p>
    <w:p w14:paraId="32DD0DA6" w14:textId="77777777" w:rsidR="00FD6A0D" w:rsidRPr="00391E8A"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p>
    <w:p w14:paraId="6561589E" w14:textId="77777777" w:rsidR="00FD6A0D"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
          <w:lang w:val="es-ES"/>
        </w:rPr>
      </w:pPr>
      <w:r w:rsidRPr="00240AA3">
        <w:rPr>
          <w:rFonts w:ascii="Times New Roman" w:eastAsia="黑体" w:hAnsi="Times New Roman" w:cs="Times New Roman"/>
          <w:b/>
          <w:lang w:val="es-ES"/>
        </w:rPr>
        <w:lastRenderedPageBreak/>
        <w:t>II Responda a las p</w:t>
      </w:r>
      <w:r>
        <w:rPr>
          <w:rFonts w:ascii="Times New Roman" w:eastAsia="黑体" w:hAnsi="Times New Roman" w:cs="Times New Roman"/>
          <w:b/>
          <w:lang w:val="es-ES"/>
        </w:rPr>
        <w:t>reguntas brevemente</w:t>
      </w:r>
    </w:p>
    <w:p w14:paraId="629191E5" w14:textId="77777777" w:rsidR="00FD6A0D" w:rsidRPr="00240AA3"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
          <w:lang w:val="es-ES"/>
        </w:rPr>
      </w:pPr>
    </w:p>
    <w:p w14:paraId="0596D8A2" w14:textId="77777777" w:rsidR="00FD6A0D" w:rsidRPr="00C33632"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Cs/>
          <w:i/>
          <w:lang w:val="es-ES"/>
        </w:rPr>
      </w:pPr>
      <w:r w:rsidRPr="00C33632">
        <w:rPr>
          <w:rFonts w:ascii="Times New Roman" w:eastAsia="黑体" w:hAnsi="Times New Roman" w:cs="Times New Roman"/>
          <w:b/>
          <w:lang w:val="es-ES"/>
        </w:rPr>
        <w:t>Dirección:</w:t>
      </w:r>
      <w:r>
        <w:rPr>
          <w:rFonts w:ascii="Times New Roman" w:eastAsia="黑体" w:hAnsi="Times New Roman" w:cs="Times New Roman"/>
          <w:b/>
          <w:lang w:val="es-ES"/>
        </w:rPr>
        <w:t xml:space="preserve"> </w:t>
      </w:r>
      <w:r>
        <w:rPr>
          <w:rFonts w:ascii="Times New Roman" w:eastAsia="黑体" w:hAnsi="Times New Roman" w:cs="Times New Roman"/>
          <w:bCs/>
          <w:lang w:val="es-ES"/>
        </w:rPr>
        <w:t>En esta parte, va a contestar a las preguntas siguientes, hay que anotar que la respuesta tiene un límite de número de palabras, que son 50 palabras.</w:t>
      </w:r>
    </w:p>
    <w:p w14:paraId="07017B8C" w14:textId="77777777" w:rsidR="00FD6A0D"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i/>
          <w:lang w:val="es-ES"/>
        </w:rPr>
      </w:pPr>
      <w:bookmarkStart w:id="0" w:name="OLE_LINK2"/>
    </w:p>
    <w:bookmarkEnd w:id="0"/>
    <w:p w14:paraId="5EED6247" w14:textId="77777777" w:rsidR="00FD6A0D" w:rsidRPr="005B3552"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Cs/>
          <w:iCs/>
          <w:lang w:val="es-ES"/>
        </w:rPr>
      </w:pPr>
      <w:r w:rsidRPr="005B3552">
        <w:rPr>
          <w:rFonts w:ascii="Times New Roman" w:eastAsia="黑体" w:hAnsi="Times New Roman" w:cs="Times New Roman"/>
          <w:bCs/>
          <w:iCs/>
          <w:lang w:val="es-ES"/>
        </w:rPr>
        <w:t>1. La emisión de carbono en la cadena de suministro de alimentos ha ocupado una gran parte de la total en el mundo. Enumere brevemente las fuentes principales de la emisión.</w:t>
      </w:r>
    </w:p>
    <w:p w14:paraId="53E03561" w14:textId="77777777" w:rsidR="00FD6A0D" w:rsidRPr="005B3552"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Cs/>
          <w:iCs/>
          <w:lang w:val="es-ES"/>
        </w:rPr>
      </w:pPr>
      <w:r w:rsidRPr="005B3552">
        <w:rPr>
          <w:rFonts w:ascii="Times New Roman" w:eastAsia="黑体" w:hAnsi="Times New Roman" w:cs="Times New Roman"/>
          <w:bCs/>
          <w:iCs/>
          <w:lang w:val="es-ES"/>
        </w:rPr>
        <w:t>2. Intente de resumir las características principales del modelo alimentario de «cadena corta».</w:t>
      </w:r>
    </w:p>
    <w:p w14:paraId="5B6CA02E" w14:textId="77777777" w:rsidR="00FD6A0D" w:rsidRPr="005B3552"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Cs/>
          <w:iCs/>
          <w:lang w:val="es-ES"/>
        </w:rPr>
      </w:pPr>
      <w:r w:rsidRPr="005B3552">
        <w:rPr>
          <w:rFonts w:ascii="Times New Roman" w:eastAsia="黑体" w:hAnsi="Times New Roman" w:cs="Times New Roman"/>
          <w:bCs/>
          <w:iCs/>
          <w:lang w:val="es-ES"/>
        </w:rPr>
        <w:t>3. El calentamiento global es una tendencia importante del cambio climático. Liste los impactos del calentamiento en la agr</w:t>
      </w:r>
      <w:r>
        <w:rPr>
          <w:rFonts w:ascii="Times New Roman" w:eastAsia="黑体" w:hAnsi="Times New Roman" w:cs="Times New Roman"/>
          <w:bCs/>
          <w:iCs/>
          <w:lang w:val="es-ES"/>
        </w:rPr>
        <w:t>icultura</w:t>
      </w:r>
      <w:r w:rsidRPr="005B3552">
        <w:rPr>
          <w:rFonts w:ascii="Times New Roman" w:eastAsia="黑体" w:hAnsi="Times New Roman" w:cs="Times New Roman"/>
          <w:bCs/>
          <w:iCs/>
          <w:lang w:val="es-ES"/>
        </w:rPr>
        <w:t>.</w:t>
      </w:r>
    </w:p>
    <w:p w14:paraId="7149EBA9" w14:textId="77777777" w:rsidR="00FD6A0D" w:rsidRPr="005B3552"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Cs/>
          <w:iCs/>
          <w:lang w:val="es-ES"/>
        </w:rPr>
      </w:pPr>
      <w:r w:rsidRPr="005B3552">
        <w:rPr>
          <w:rFonts w:ascii="Times New Roman" w:eastAsia="黑体" w:hAnsi="Times New Roman" w:cs="Times New Roman"/>
          <w:bCs/>
          <w:iCs/>
          <w:lang w:val="es-ES"/>
        </w:rPr>
        <w:t>4. Compare brevemente la diferencia entre la tradicional cadena de suministro de alimentos y la moderna.</w:t>
      </w:r>
    </w:p>
    <w:p w14:paraId="3BE2A243" w14:textId="77777777" w:rsidR="00FD6A0D" w:rsidRPr="005B3552"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
          <w:iCs/>
          <w:lang w:val="es-ES"/>
        </w:rPr>
      </w:pPr>
    </w:p>
    <w:p w14:paraId="0077C587" w14:textId="77777777" w:rsidR="00FD6A0D"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
          <w:lang w:val="es-ES"/>
        </w:rPr>
      </w:pPr>
      <w:bookmarkStart w:id="1" w:name="OLE_LINK1"/>
      <w:r w:rsidRPr="00B65CBC">
        <w:rPr>
          <w:rFonts w:ascii="Times New Roman" w:eastAsia="黑体" w:hAnsi="Times New Roman" w:cs="Times New Roman"/>
          <w:b/>
          <w:lang w:val="es-ES"/>
        </w:rPr>
        <w:t>III Exprese su opini</w:t>
      </w:r>
      <w:r>
        <w:rPr>
          <w:rFonts w:ascii="Times New Roman" w:eastAsia="黑体" w:hAnsi="Times New Roman" w:cs="Times New Roman"/>
          <w:b/>
          <w:lang w:val="es-ES"/>
        </w:rPr>
        <w:t>ó</w:t>
      </w:r>
      <w:r w:rsidRPr="00B65CBC">
        <w:rPr>
          <w:rFonts w:ascii="Times New Roman" w:eastAsia="黑体" w:hAnsi="Times New Roman" w:cs="Times New Roman"/>
          <w:b/>
          <w:lang w:val="es-ES"/>
        </w:rPr>
        <w:t>n sob</w:t>
      </w:r>
      <w:r>
        <w:rPr>
          <w:rFonts w:ascii="Times New Roman" w:eastAsia="黑体" w:hAnsi="Times New Roman" w:cs="Times New Roman"/>
          <w:b/>
          <w:lang w:val="es-ES"/>
        </w:rPr>
        <w:t>re el problema</w:t>
      </w:r>
      <w:bookmarkEnd w:id="1"/>
    </w:p>
    <w:p w14:paraId="0DE16FB6" w14:textId="77777777" w:rsidR="00FD6A0D" w:rsidRPr="00B65CBC" w:rsidRDefault="00FD6A0D" w:rsidP="00FD6A0D">
      <w:pPr>
        <w:widowControl/>
        <w:pBdr>
          <w:top w:val="single" w:sz="4" w:space="1" w:color="auto"/>
          <w:left w:val="single" w:sz="4" w:space="4" w:color="auto"/>
          <w:bottom w:val="single" w:sz="4" w:space="1" w:color="auto"/>
          <w:right w:val="single" w:sz="4" w:space="4" w:color="auto"/>
        </w:pBdr>
        <w:jc w:val="left"/>
        <w:rPr>
          <w:rFonts w:ascii="Times New Roman" w:eastAsia="黑体" w:hAnsi="Times New Roman" w:cs="Times New Roman"/>
          <w:b/>
          <w:lang w:val="es-ES"/>
        </w:rPr>
      </w:pPr>
    </w:p>
    <w:p w14:paraId="1C875E48" w14:textId="77777777" w:rsidR="00FD6A0D" w:rsidRPr="00825A53"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bCs/>
          <w:i/>
          <w:lang w:val="es-ES"/>
        </w:rPr>
      </w:pPr>
      <w:r w:rsidRPr="00BC3245">
        <w:rPr>
          <w:rFonts w:ascii="Times New Roman" w:eastAsia="黑体" w:hAnsi="Times New Roman" w:cs="Times New Roman"/>
          <w:b/>
          <w:lang w:val="es-ES"/>
        </w:rPr>
        <w:t>Dirección</w:t>
      </w:r>
      <w:r w:rsidRPr="00BC3245">
        <w:rPr>
          <w:rFonts w:ascii="Times New Roman" w:eastAsia="黑体" w:hAnsi="Times New Roman" w:cs="Times New Roman" w:hint="eastAsia"/>
          <w:b/>
          <w:lang w:val="es-ES"/>
        </w:rPr>
        <w:t>:</w:t>
      </w:r>
      <w:r w:rsidRPr="00BC3245">
        <w:rPr>
          <w:rFonts w:ascii="Times New Roman" w:eastAsia="黑体" w:hAnsi="Times New Roman" w:cs="Times New Roman"/>
          <w:b/>
          <w:lang w:val="es-ES"/>
        </w:rPr>
        <w:t xml:space="preserve"> </w:t>
      </w:r>
      <w:r>
        <w:rPr>
          <w:rFonts w:ascii="Times New Roman" w:eastAsia="黑体" w:hAnsi="Times New Roman" w:cs="Times New Roman"/>
          <w:bCs/>
          <w:lang w:val="es-ES"/>
        </w:rPr>
        <w:t xml:space="preserve">En esta parte va a redactar un texto no más de 500 palabras. </w:t>
      </w:r>
    </w:p>
    <w:p w14:paraId="1038A1E0" w14:textId="77777777" w:rsidR="00FD6A0D" w:rsidRPr="0039491F" w:rsidRDefault="00FD6A0D" w:rsidP="00FD6A0D">
      <w:pPr>
        <w:pBdr>
          <w:top w:val="single" w:sz="4" w:space="1" w:color="auto"/>
          <w:left w:val="single" w:sz="4" w:space="4" w:color="auto"/>
          <w:bottom w:val="single" w:sz="4" w:space="1" w:color="auto"/>
          <w:right w:val="single" w:sz="4" w:space="4" w:color="auto"/>
        </w:pBdr>
        <w:rPr>
          <w:rFonts w:ascii="Times New Roman" w:eastAsia="黑体" w:hAnsi="Times New Roman" w:cs="Times New Roman"/>
          <w:lang w:val="es-ES"/>
        </w:rPr>
      </w:pPr>
      <w:r w:rsidRPr="009C7429">
        <w:rPr>
          <w:rFonts w:ascii="Times New Roman" w:eastAsia="黑体" w:hAnsi="Times New Roman" w:cs="Times New Roman"/>
          <w:b/>
          <w:bCs/>
          <w:lang w:val="es-ES"/>
        </w:rPr>
        <w:t>Tema</w:t>
      </w:r>
      <w:r w:rsidRPr="0039491F">
        <w:rPr>
          <w:rFonts w:ascii="Times New Roman" w:eastAsia="黑体" w:hAnsi="Times New Roman" w:cs="Times New Roman"/>
          <w:b/>
          <w:bCs/>
          <w:lang w:val="es-ES"/>
        </w:rPr>
        <w:t xml:space="preserve">: </w:t>
      </w:r>
      <w:r w:rsidRPr="0039491F">
        <w:rPr>
          <w:rFonts w:ascii="Times New Roman" w:eastAsia="黑体" w:hAnsi="Times New Roman" w:cs="Times New Roman"/>
          <w:lang w:val="es-ES"/>
        </w:rPr>
        <w:t>Tras leer la G</w:t>
      </w:r>
      <w:r>
        <w:rPr>
          <w:rFonts w:ascii="Times New Roman" w:eastAsia="黑体" w:hAnsi="Times New Roman" w:cs="Times New Roman"/>
          <w:lang w:val="es-ES"/>
        </w:rPr>
        <w:t>uía de estudios, es claro que tenga la idea de los conceptos pertinentes de la cadena de suministro de alimentos. En los años anteriores la OAA ha publicado la Agenda de la Alimentación Urbana para salvaguardar la función de ciudades en mejorar la estructura actual y renovar los elementos que aparecen en la cadena de suministro de alimentos. En su opinión, ¿cuál es el mayor obstáculo que impide la renovación de la cadena de suministro de alimentos y cómo podríamos superar la dificultad para seguir avanzando?</w:t>
      </w:r>
    </w:p>
    <w:p w14:paraId="67A6C28F" w14:textId="77777777" w:rsidR="00FD6A0D" w:rsidRPr="00223DD2" w:rsidRDefault="00FD6A0D" w:rsidP="00FD6A0D">
      <w:pPr>
        <w:widowControl/>
        <w:jc w:val="center"/>
        <w:rPr>
          <w:rFonts w:ascii="Times New Roman" w:eastAsia="黑体" w:hAnsi="Times New Roman" w:cs="Times New Roman"/>
          <w:szCs w:val="21"/>
          <w:lang w:val="en-GB"/>
        </w:rPr>
      </w:pPr>
      <w:r w:rsidRPr="00223DD2">
        <w:rPr>
          <w:rFonts w:ascii="Times New Roman" w:eastAsia="黑体" w:hAnsi="Times New Roman" w:cs="Times New Roman"/>
          <w:b/>
          <w:lang w:val="en-GB"/>
        </w:rPr>
        <w:t>-THE END-</w:t>
      </w:r>
      <w:r w:rsidRPr="00223DD2">
        <w:rPr>
          <w:rFonts w:ascii="Times New Roman" w:eastAsia="黑体" w:hAnsi="Times New Roman" w:cs="Times New Roman"/>
          <w:b/>
          <w:szCs w:val="21"/>
          <w:lang w:val="en-GB"/>
        </w:rPr>
        <w:br w:type="page"/>
      </w:r>
    </w:p>
    <w:tbl>
      <w:tblPr>
        <w:tblStyle w:val="a5"/>
        <w:tblW w:w="0" w:type="auto"/>
        <w:tblLook w:val="04A0" w:firstRow="1" w:lastRow="0" w:firstColumn="1" w:lastColumn="0" w:noHBand="0" w:noVBand="1"/>
      </w:tblPr>
      <w:tblGrid>
        <w:gridCol w:w="2763"/>
        <w:gridCol w:w="634"/>
        <w:gridCol w:w="2129"/>
        <w:gridCol w:w="2764"/>
      </w:tblGrid>
      <w:tr w:rsidR="00FD6A0D" w:rsidRPr="00223DD2" w14:paraId="5023A0F6" w14:textId="77777777" w:rsidTr="00E9199D">
        <w:tc>
          <w:tcPr>
            <w:tcW w:w="8290" w:type="dxa"/>
            <w:gridSpan w:val="4"/>
          </w:tcPr>
          <w:p w14:paraId="0382E8A4" w14:textId="77777777" w:rsidR="00FD6A0D" w:rsidRPr="00223DD2" w:rsidRDefault="00FD6A0D" w:rsidP="00E9199D">
            <w:pPr>
              <w:jc w:val="center"/>
              <w:rPr>
                <w:rFonts w:ascii="Times New Roman" w:eastAsia="黑体" w:hAnsi="Times New Roman" w:cs="Times New Roman"/>
                <w:b/>
                <w:lang w:val="en-GB"/>
              </w:rPr>
            </w:pPr>
            <w:r>
              <w:rPr>
                <w:rFonts w:ascii="Times New Roman" w:eastAsia="黑体" w:hAnsi="Times New Roman" w:cs="Times New Roman"/>
                <w:b/>
                <w:lang w:val="en-GB"/>
              </w:rPr>
              <w:lastRenderedPageBreak/>
              <w:t>Hoja de respuesta</w:t>
            </w:r>
            <w:r w:rsidRPr="00223DD2">
              <w:rPr>
                <w:rFonts w:ascii="Times New Roman" w:eastAsia="黑体" w:hAnsi="Times New Roman" w:cs="Times New Roman"/>
                <w:b/>
                <w:lang w:val="en-GB"/>
              </w:rPr>
              <w:t xml:space="preserve"> (</w:t>
            </w:r>
            <w:r>
              <w:rPr>
                <w:rFonts w:ascii="Times New Roman" w:eastAsia="黑体" w:hAnsi="Times New Roman" w:cs="Times New Roman"/>
                <w:b/>
                <w:lang w:val="en-GB"/>
              </w:rPr>
              <w:t>OAA</w:t>
            </w:r>
            <w:r w:rsidRPr="00223DD2">
              <w:rPr>
                <w:rFonts w:ascii="Times New Roman" w:eastAsia="黑体" w:hAnsi="Times New Roman" w:cs="Times New Roman"/>
                <w:b/>
                <w:lang w:val="en-GB"/>
              </w:rPr>
              <w:t>)</w:t>
            </w:r>
          </w:p>
        </w:tc>
      </w:tr>
      <w:tr w:rsidR="00FD6A0D" w:rsidRPr="009B1312" w14:paraId="536AD756" w14:textId="77777777" w:rsidTr="00E9199D">
        <w:tc>
          <w:tcPr>
            <w:tcW w:w="3397" w:type="dxa"/>
            <w:gridSpan w:val="2"/>
          </w:tcPr>
          <w:p w14:paraId="01E2DEDA" w14:textId="77777777" w:rsidR="00FD6A0D" w:rsidRPr="00223DD2" w:rsidRDefault="00FD6A0D" w:rsidP="00E9199D">
            <w:pPr>
              <w:rPr>
                <w:rFonts w:ascii="Times New Roman" w:eastAsia="黑体" w:hAnsi="Times New Roman" w:cs="Times New Roman"/>
                <w:lang w:val="en-GB"/>
              </w:rPr>
            </w:pPr>
            <w:r>
              <w:rPr>
                <w:rFonts w:ascii="Times New Roman" w:eastAsia="黑体" w:hAnsi="Times New Roman" w:cs="Times New Roman"/>
                <w:lang w:val="en-GB"/>
              </w:rPr>
              <w:t>Nombre en chino</w:t>
            </w:r>
            <w:r>
              <w:rPr>
                <w:rFonts w:ascii="Times New Roman" w:eastAsia="黑体" w:hAnsi="Times New Roman" w:cs="Times New Roman" w:hint="eastAsia"/>
                <w:lang w:val="en-GB"/>
              </w:rPr>
              <w:t>:</w:t>
            </w:r>
          </w:p>
        </w:tc>
        <w:tc>
          <w:tcPr>
            <w:tcW w:w="4893" w:type="dxa"/>
            <w:gridSpan w:val="2"/>
          </w:tcPr>
          <w:p w14:paraId="778C10BB" w14:textId="77777777" w:rsidR="00FD6A0D" w:rsidRPr="002B162B" w:rsidRDefault="00FD6A0D" w:rsidP="00E9199D">
            <w:pPr>
              <w:rPr>
                <w:rFonts w:ascii="Times New Roman" w:eastAsia="黑体" w:hAnsi="Times New Roman" w:cs="Times New Roman"/>
                <w:lang w:val="es-ES"/>
              </w:rPr>
            </w:pPr>
            <w:r w:rsidRPr="002B162B">
              <w:rPr>
                <w:rFonts w:ascii="Times New Roman" w:eastAsia="黑体" w:hAnsi="Times New Roman" w:cs="Times New Roman"/>
                <w:lang w:val="es-ES"/>
              </w:rPr>
              <w:t>Nombre en Pinyin o en ingl</w:t>
            </w:r>
            <w:r>
              <w:rPr>
                <w:rFonts w:ascii="Times New Roman" w:eastAsia="黑体" w:hAnsi="Times New Roman" w:cs="Times New Roman"/>
                <w:lang w:val="es-ES"/>
              </w:rPr>
              <w:t>és</w:t>
            </w:r>
            <w:r w:rsidRPr="002B162B">
              <w:rPr>
                <w:rFonts w:ascii="Times New Roman" w:eastAsia="黑体" w:hAnsi="Times New Roman" w:cs="Times New Roman"/>
                <w:lang w:val="es-ES"/>
              </w:rPr>
              <w:t>:</w:t>
            </w:r>
          </w:p>
        </w:tc>
      </w:tr>
      <w:tr w:rsidR="00FD6A0D" w:rsidRPr="00ED53B6" w14:paraId="0FC49BE8" w14:textId="77777777" w:rsidTr="00E9199D">
        <w:tc>
          <w:tcPr>
            <w:tcW w:w="8290" w:type="dxa"/>
            <w:gridSpan w:val="4"/>
          </w:tcPr>
          <w:p w14:paraId="44D3E352" w14:textId="77777777" w:rsidR="00FD6A0D" w:rsidRPr="0077268D" w:rsidRDefault="00FD6A0D" w:rsidP="00E9199D">
            <w:pPr>
              <w:rPr>
                <w:rFonts w:ascii="Times New Roman" w:eastAsia="黑体" w:hAnsi="Times New Roman" w:cs="Times New Roman"/>
                <w:b/>
                <w:lang w:val="es-ES"/>
              </w:rPr>
            </w:pPr>
            <w:r w:rsidRPr="0077268D">
              <w:rPr>
                <w:rFonts w:ascii="Times New Roman" w:eastAsia="黑体" w:hAnsi="Times New Roman" w:cs="Times New Roman"/>
                <w:b/>
                <w:lang w:val="es-ES"/>
              </w:rPr>
              <w:t>I Preguntas de opción múltiple</w:t>
            </w:r>
          </w:p>
        </w:tc>
      </w:tr>
      <w:tr w:rsidR="00FD6A0D" w:rsidRPr="00223DD2" w14:paraId="475BA069" w14:textId="77777777" w:rsidTr="00E9199D">
        <w:tc>
          <w:tcPr>
            <w:tcW w:w="2763" w:type="dxa"/>
          </w:tcPr>
          <w:p w14:paraId="049DC1F7"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1.</w:t>
            </w:r>
          </w:p>
        </w:tc>
        <w:tc>
          <w:tcPr>
            <w:tcW w:w="2763" w:type="dxa"/>
            <w:gridSpan w:val="2"/>
          </w:tcPr>
          <w:p w14:paraId="3326DA6D"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2.</w:t>
            </w:r>
          </w:p>
        </w:tc>
        <w:tc>
          <w:tcPr>
            <w:tcW w:w="2764" w:type="dxa"/>
          </w:tcPr>
          <w:p w14:paraId="74965C30"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3.</w:t>
            </w:r>
          </w:p>
        </w:tc>
      </w:tr>
      <w:tr w:rsidR="00FD6A0D" w:rsidRPr="00223DD2" w14:paraId="1A4C1E3E" w14:textId="77777777" w:rsidTr="00E9199D">
        <w:tc>
          <w:tcPr>
            <w:tcW w:w="2763" w:type="dxa"/>
          </w:tcPr>
          <w:p w14:paraId="2125C978" w14:textId="77777777" w:rsidR="00FD6A0D" w:rsidRPr="00223DD2" w:rsidRDefault="00FD6A0D" w:rsidP="00E9199D">
            <w:pPr>
              <w:rPr>
                <w:rFonts w:ascii="Times New Roman" w:eastAsia="黑体" w:hAnsi="Times New Roman" w:cs="Times New Roman"/>
                <w:lang w:val="en-GB"/>
              </w:rPr>
            </w:pPr>
            <w:r>
              <w:rPr>
                <w:rFonts w:ascii="Times New Roman" w:eastAsia="黑体" w:hAnsi="Times New Roman" w:cs="Times New Roman"/>
                <w:lang w:val="en-GB"/>
              </w:rPr>
              <w:t>4</w:t>
            </w:r>
            <w:r w:rsidRPr="00223DD2">
              <w:rPr>
                <w:rFonts w:ascii="Times New Roman" w:eastAsia="黑体" w:hAnsi="Times New Roman" w:cs="Times New Roman"/>
                <w:lang w:val="en-GB"/>
              </w:rPr>
              <w:t>.</w:t>
            </w:r>
          </w:p>
        </w:tc>
        <w:tc>
          <w:tcPr>
            <w:tcW w:w="2763" w:type="dxa"/>
            <w:gridSpan w:val="2"/>
          </w:tcPr>
          <w:p w14:paraId="41AEB498" w14:textId="77777777" w:rsidR="00FD6A0D" w:rsidRPr="00223DD2" w:rsidRDefault="00FD6A0D" w:rsidP="00E9199D">
            <w:pPr>
              <w:rPr>
                <w:rFonts w:ascii="Times New Roman" w:eastAsia="黑体" w:hAnsi="Times New Roman" w:cs="Times New Roman"/>
                <w:lang w:val="en-GB"/>
              </w:rPr>
            </w:pPr>
            <w:r>
              <w:rPr>
                <w:rFonts w:ascii="Times New Roman" w:eastAsia="黑体" w:hAnsi="Times New Roman" w:cs="Times New Roman"/>
                <w:lang w:val="en-GB"/>
              </w:rPr>
              <w:t>5</w:t>
            </w:r>
            <w:r w:rsidRPr="00223DD2">
              <w:rPr>
                <w:rFonts w:ascii="Times New Roman" w:eastAsia="黑体" w:hAnsi="Times New Roman" w:cs="Times New Roman"/>
                <w:lang w:val="en-GB"/>
              </w:rPr>
              <w:t>.</w:t>
            </w:r>
          </w:p>
        </w:tc>
        <w:tc>
          <w:tcPr>
            <w:tcW w:w="2764" w:type="dxa"/>
          </w:tcPr>
          <w:p w14:paraId="6653074E" w14:textId="77777777" w:rsidR="00FD6A0D" w:rsidRPr="00223DD2" w:rsidRDefault="00FD6A0D" w:rsidP="00E9199D">
            <w:pPr>
              <w:rPr>
                <w:rFonts w:ascii="Times New Roman" w:eastAsia="黑体" w:hAnsi="Times New Roman" w:cs="Times New Roman"/>
                <w:lang w:val="en-GB"/>
              </w:rPr>
            </w:pPr>
          </w:p>
        </w:tc>
      </w:tr>
      <w:tr w:rsidR="00FD6A0D" w:rsidRPr="00ED53B6" w14:paraId="740E72F9" w14:textId="77777777" w:rsidTr="00E9199D">
        <w:tc>
          <w:tcPr>
            <w:tcW w:w="8290" w:type="dxa"/>
            <w:gridSpan w:val="4"/>
          </w:tcPr>
          <w:p w14:paraId="7531015E" w14:textId="77777777" w:rsidR="00FD6A0D" w:rsidRPr="0077268D" w:rsidRDefault="00FD6A0D" w:rsidP="00E9199D">
            <w:pPr>
              <w:rPr>
                <w:rFonts w:ascii="Times New Roman" w:eastAsia="黑体" w:hAnsi="Times New Roman" w:cs="Times New Roman"/>
                <w:b/>
                <w:lang w:val="es-ES"/>
              </w:rPr>
            </w:pPr>
            <w:r w:rsidRPr="0077268D">
              <w:rPr>
                <w:rFonts w:ascii="Times New Roman" w:eastAsia="黑体" w:hAnsi="Times New Roman" w:cs="Times New Roman"/>
                <w:b/>
                <w:lang w:val="es-ES"/>
              </w:rPr>
              <w:t>II Responda a las preguntas brevemente</w:t>
            </w:r>
          </w:p>
        </w:tc>
      </w:tr>
      <w:tr w:rsidR="00FD6A0D" w:rsidRPr="00223DD2" w14:paraId="4B223EE7" w14:textId="77777777" w:rsidTr="00E9199D">
        <w:tc>
          <w:tcPr>
            <w:tcW w:w="8290" w:type="dxa"/>
            <w:gridSpan w:val="4"/>
          </w:tcPr>
          <w:p w14:paraId="695DB629"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1.</w:t>
            </w:r>
          </w:p>
        </w:tc>
      </w:tr>
      <w:tr w:rsidR="00FD6A0D" w:rsidRPr="00223DD2" w14:paraId="0C8486A1" w14:textId="77777777" w:rsidTr="00E9199D">
        <w:tc>
          <w:tcPr>
            <w:tcW w:w="8290" w:type="dxa"/>
            <w:gridSpan w:val="4"/>
          </w:tcPr>
          <w:p w14:paraId="7BD3EEFE"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2.</w:t>
            </w:r>
          </w:p>
        </w:tc>
      </w:tr>
      <w:tr w:rsidR="00FD6A0D" w:rsidRPr="00223DD2" w14:paraId="14BFE851" w14:textId="77777777" w:rsidTr="00E9199D">
        <w:tc>
          <w:tcPr>
            <w:tcW w:w="8290" w:type="dxa"/>
            <w:gridSpan w:val="4"/>
          </w:tcPr>
          <w:p w14:paraId="532D87CF" w14:textId="77777777" w:rsidR="00FD6A0D" w:rsidRPr="00223DD2" w:rsidRDefault="00FD6A0D" w:rsidP="00E9199D">
            <w:pPr>
              <w:rPr>
                <w:rFonts w:ascii="Times New Roman" w:eastAsia="黑体" w:hAnsi="Times New Roman" w:cs="Times New Roman"/>
                <w:lang w:val="en-GB"/>
              </w:rPr>
            </w:pPr>
            <w:r w:rsidRPr="00223DD2">
              <w:rPr>
                <w:rFonts w:ascii="Times New Roman" w:eastAsia="黑体" w:hAnsi="Times New Roman" w:cs="Times New Roman"/>
                <w:lang w:val="en-GB"/>
              </w:rPr>
              <w:t>3.</w:t>
            </w:r>
          </w:p>
        </w:tc>
      </w:tr>
      <w:tr w:rsidR="00FD6A0D" w:rsidRPr="00223DD2" w14:paraId="376F2D3E" w14:textId="77777777" w:rsidTr="00E9199D">
        <w:tc>
          <w:tcPr>
            <w:tcW w:w="8290" w:type="dxa"/>
            <w:gridSpan w:val="4"/>
          </w:tcPr>
          <w:p w14:paraId="21403648" w14:textId="77777777" w:rsidR="00FD6A0D" w:rsidRPr="00223DD2" w:rsidRDefault="00FD6A0D" w:rsidP="00E9199D">
            <w:pPr>
              <w:rPr>
                <w:rFonts w:ascii="Times New Roman" w:eastAsia="黑体" w:hAnsi="Times New Roman" w:cs="Times New Roman"/>
                <w:lang w:val="en-GB"/>
              </w:rPr>
            </w:pPr>
            <w:r>
              <w:rPr>
                <w:rFonts w:ascii="Times New Roman" w:eastAsia="黑体" w:hAnsi="Times New Roman" w:cs="Times New Roman"/>
                <w:lang w:val="en-GB"/>
              </w:rPr>
              <w:t>4</w:t>
            </w:r>
            <w:r w:rsidRPr="00223DD2">
              <w:rPr>
                <w:rFonts w:ascii="Times New Roman" w:eastAsia="黑体" w:hAnsi="Times New Roman" w:cs="Times New Roman"/>
                <w:lang w:val="en-GB"/>
              </w:rPr>
              <w:t>.</w:t>
            </w:r>
          </w:p>
        </w:tc>
      </w:tr>
      <w:tr w:rsidR="00FD6A0D" w:rsidRPr="009B1312" w14:paraId="65F90D5F" w14:textId="77777777" w:rsidTr="00E9199D">
        <w:tc>
          <w:tcPr>
            <w:tcW w:w="8290" w:type="dxa"/>
            <w:gridSpan w:val="4"/>
          </w:tcPr>
          <w:p w14:paraId="3F276922" w14:textId="77777777" w:rsidR="00FD6A0D" w:rsidRPr="0077268D" w:rsidRDefault="00FD6A0D" w:rsidP="00E9199D">
            <w:pPr>
              <w:rPr>
                <w:rFonts w:ascii="Times New Roman" w:eastAsia="黑体" w:hAnsi="Times New Roman" w:cs="Times New Roman"/>
                <w:b/>
                <w:lang w:val="es-ES"/>
              </w:rPr>
            </w:pPr>
            <w:r w:rsidRPr="00B65CBC">
              <w:rPr>
                <w:rFonts w:ascii="Times New Roman" w:eastAsia="黑体" w:hAnsi="Times New Roman" w:cs="Times New Roman"/>
                <w:b/>
                <w:lang w:val="es-ES"/>
              </w:rPr>
              <w:t>III Exprese su opini</w:t>
            </w:r>
            <w:r>
              <w:rPr>
                <w:rFonts w:ascii="Times New Roman" w:eastAsia="黑体" w:hAnsi="Times New Roman" w:cs="Times New Roman"/>
                <w:b/>
                <w:lang w:val="es-ES"/>
              </w:rPr>
              <w:t>ó</w:t>
            </w:r>
            <w:r w:rsidRPr="00B65CBC">
              <w:rPr>
                <w:rFonts w:ascii="Times New Roman" w:eastAsia="黑体" w:hAnsi="Times New Roman" w:cs="Times New Roman"/>
                <w:b/>
                <w:lang w:val="es-ES"/>
              </w:rPr>
              <w:t>n sob</w:t>
            </w:r>
            <w:r>
              <w:rPr>
                <w:rFonts w:ascii="Times New Roman" w:eastAsia="黑体" w:hAnsi="Times New Roman" w:cs="Times New Roman"/>
                <w:b/>
                <w:lang w:val="es-ES"/>
              </w:rPr>
              <w:t>re el problema</w:t>
            </w:r>
          </w:p>
        </w:tc>
      </w:tr>
      <w:tr w:rsidR="00FD6A0D" w:rsidRPr="009B1312" w14:paraId="51E51D52" w14:textId="77777777" w:rsidTr="00E9199D">
        <w:trPr>
          <w:trHeight w:val="2687"/>
        </w:trPr>
        <w:tc>
          <w:tcPr>
            <w:tcW w:w="8290" w:type="dxa"/>
            <w:gridSpan w:val="4"/>
          </w:tcPr>
          <w:p w14:paraId="1E82F56B" w14:textId="77777777" w:rsidR="00FD6A0D" w:rsidRPr="0077268D" w:rsidRDefault="00FD6A0D" w:rsidP="00E9199D">
            <w:pPr>
              <w:rPr>
                <w:rFonts w:ascii="Times New Roman" w:eastAsia="黑体" w:hAnsi="Times New Roman" w:cs="Times New Roman"/>
                <w:lang w:val="es-ES"/>
              </w:rPr>
            </w:pPr>
            <w:r w:rsidRPr="0077268D">
              <w:rPr>
                <w:rFonts w:ascii="Times New Roman" w:eastAsia="黑体" w:hAnsi="Times New Roman" w:cs="Times New Roman"/>
                <w:lang w:val="es-ES"/>
              </w:rPr>
              <w:t>Su redacción:</w:t>
            </w:r>
          </w:p>
          <w:p w14:paraId="210DBFAC" w14:textId="77777777" w:rsidR="00FD6A0D" w:rsidRPr="0077268D" w:rsidRDefault="00FD6A0D" w:rsidP="00E9199D">
            <w:pPr>
              <w:rPr>
                <w:rFonts w:ascii="Times New Roman" w:eastAsia="黑体" w:hAnsi="Times New Roman" w:cs="Times New Roman"/>
                <w:lang w:val="es-ES"/>
              </w:rPr>
            </w:pPr>
          </w:p>
          <w:p w14:paraId="277EECFF" w14:textId="77777777" w:rsidR="00FD6A0D" w:rsidRPr="0077268D" w:rsidRDefault="00FD6A0D" w:rsidP="00E9199D">
            <w:pPr>
              <w:rPr>
                <w:rFonts w:ascii="Times New Roman" w:eastAsia="黑体" w:hAnsi="Times New Roman" w:cs="Times New Roman"/>
                <w:lang w:val="es-ES"/>
              </w:rPr>
            </w:pPr>
          </w:p>
          <w:p w14:paraId="4B56BF5D" w14:textId="77777777" w:rsidR="00FD6A0D" w:rsidRPr="0077268D" w:rsidRDefault="00FD6A0D" w:rsidP="00E9199D">
            <w:pPr>
              <w:rPr>
                <w:rFonts w:ascii="Times New Roman" w:eastAsia="黑体" w:hAnsi="Times New Roman" w:cs="Times New Roman"/>
                <w:lang w:val="es-ES"/>
              </w:rPr>
            </w:pPr>
          </w:p>
          <w:p w14:paraId="59F82C9F" w14:textId="77777777" w:rsidR="00FD6A0D" w:rsidRPr="0077268D" w:rsidRDefault="00FD6A0D" w:rsidP="00E9199D">
            <w:pPr>
              <w:rPr>
                <w:rFonts w:ascii="Times New Roman" w:eastAsia="黑体" w:hAnsi="Times New Roman" w:cs="Times New Roman"/>
                <w:lang w:val="es-ES"/>
              </w:rPr>
            </w:pPr>
          </w:p>
          <w:p w14:paraId="20D4C7CD" w14:textId="77777777" w:rsidR="00FD6A0D" w:rsidRPr="0077268D" w:rsidRDefault="00FD6A0D" w:rsidP="00E9199D">
            <w:pPr>
              <w:rPr>
                <w:rFonts w:ascii="Times New Roman" w:eastAsia="黑体" w:hAnsi="Times New Roman" w:cs="Times New Roman"/>
                <w:lang w:val="es-ES"/>
              </w:rPr>
            </w:pPr>
          </w:p>
          <w:p w14:paraId="1E01B680" w14:textId="77777777" w:rsidR="00FD6A0D" w:rsidRPr="0077268D" w:rsidRDefault="00FD6A0D" w:rsidP="00E9199D">
            <w:pPr>
              <w:rPr>
                <w:rFonts w:ascii="Times New Roman" w:eastAsia="黑体" w:hAnsi="Times New Roman" w:cs="Times New Roman"/>
                <w:lang w:val="es-ES"/>
              </w:rPr>
            </w:pPr>
          </w:p>
          <w:p w14:paraId="42C31ABA" w14:textId="77777777" w:rsidR="00FD6A0D" w:rsidRPr="0077268D" w:rsidRDefault="00FD6A0D" w:rsidP="00E9199D">
            <w:pPr>
              <w:wordWrap w:val="0"/>
              <w:jc w:val="right"/>
              <w:rPr>
                <w:rFonts w:ascii="Times New Roman" w:eastAsia="黑体" w:hAnsi="Times New Roman" w:cs="Times New Roman"/>
                <w:lang w:val="es-ES"/>
              </w:rPr>
            </w:pPr>
            <w:r w:rsidRPr="0077268D">
              <w:rPr>
                <w:rFonts w:ascii="Times New Roman" w:eastAsia="黑体" w:hAnsi="Times New Roman" w:cs="Times New Roman"/>
                <w:lang w:val="es-ES"/>
              </w:rPr>
              <w:t xml:space="preserve">Número de palabras:    </w:t>
            </w:r>
          </w:p>
        </w:tc>
      </w:tr>
      <w:tr w:rsidR="00FD6A0D" w:rsidRPr="00223DD2" w14:paraId="41113688" w14:textId="77777777" w:rsidTr="00E9199D">
        <w:tc>
          <w:tcPr>
            <w:tcW w:w="8290" w:type="dxa"/>
            <w:gridSpan w:val="4"/>
          </w:tcPr>
          <w:p w14:paraId="5DA2C521" w14:textId="77777777" w:rsidR="00FD6A0D" w:rsidRPr="002B162B" w:rsidRDefault="00FD6A0D" w:rsidP="00E9199D">
            <w:pPr>
              <w:rPr>
                <w:rFonts w:ascii="Times New Roman" w:eastAsia="黑体" w:hAnsi="Times New Roman" w:cs="Times New Roman"/>
              </w:rPr>
            </w:pPr>
            <w:r>
              <w:rPr>
                <w:rFonts w:ascii="Times New Roman" w:eastAsia="黑体" w:hAnsi="Times New Roman" w:cs="Times New Roman"/>
                <w:lang w:val="en-GB"/>
              </w:rPr>
              <w:t>Referencia</w:t>
            </w:r>
            <w:r>
              <w:rPr>
                <w:rFonts w:ascii="Times New Roman" w:eastAsia="黑体" w:hAnsi="Times New Roman" w:cs="Times New Roman" w:hint="eastAsia"/>
                <w:lang w:val="en-GB"/>
              </w:rPr>
              <w:t>:</w:t>
            </w:r>
          </w:p>
          <w:p w14:paraId="487163DF" w14:textId="77777777" w:rsidR="00FD6A0D" w:rsidRPr="00223DD2" w:rsidRDefault="00FD6A0D" w:rsidP="00E9199D">
            <w:pPr>
              <w:rPr>
                <w:rFonts w:ascii="Times New Roman" w:eastAsia="黑体" w:hAnsi="Times New Roman" w:cs="Times New Roman"/>
                <w:lang w:val="en-GB"/>
              </w:rPr>
            </w:pPr>
          </w:p>
        </w:tc>
      </w:tr>
      <w:tr w:rsidR="00FD6A0D" w:rsidRPr="009B1312" w14:paraId="79AB1ECC" w14:textId="77777777" w:rsidTr="00E9199D">
        <w:tc>
          <w:tcPr>
            <w:tcW w:w="8290" w:type="dxa"/>
            <w:gridSpan w:val="4"/>
          </w:tcPr>
          <w:p w14:paraId="4C65D50D" w14:textId="77777777" w:rsidR="00FD6A0D" w:rsidRPr="002B162B" w:rsidRDefault="00FD6A0D" w:rsidP="00E9199D">
            <w:pPr>
              <w:rPr>
                <w:rFonts w:ascii="Times New Roman" w:eastAsia="黑体" w:hAnsi="Times New Roman" w:cs="Times New Roman"/>
                <w:i/>
                <w:lang w:val="es-ES"/>
              </w:rPr>
            </w:pPr>
            <w:r w:rsidRPr="002B162B">
              <w:rPr>
                <w:rFonts w:ascii="Times New Roman" w:eastAsia="黑体" w:hAnsi="Times New Roman" w:cs="Times New Roman"/>
                <w:i/>
                <w:lang w:val="es-ES"/>
              </w:rPr>
              <w:t>Gracias por su cooperación e</w:t>
            </w:r>
            <w:r>
              <w:rPr>
                <w:rFonts w:ascii="Times New Roman" w:eastAsia="黑体" w:hAnsi="Times New Roman" w:cs="Times New Roman"/>
                <w:i/>
                <w:lang w:val="es-ES"/>
              </w:rPr>
              <w:t>n el examen académico de OAA. Últimamente vamos a darle la realimentación en cuanto a sus respuestas. Necesitamos que usted elija tres países como sus preferidos en la participación de la conferencia. Hay que ser claro que su selección no sirva como garantía para la distribución de países.</w:t>
            </w:r>
          </w:p>
        </w:tc>
      </w:tr>
      <w:tr w:rsidR="00FD6A0D" w:rsidRPr="009B1312" w14:paraId="22EA1F76" w14:textId="77777777" w:rsidTr="00E9199D">
        <w:tc>
          <w:tcPr>
            <w:tcW w:w="2763" w:type="dxa"/>
          </w:tcPr>
          <w:p w14:paraId="34C97876" w14:textId="77777777" w:rsidR="00FD6A0D" w:rsidRPr="002B162B" w:rsidRDefault="00FD6A0D" w:rsidP="00E9199D">
            <w:pPr>
              <w:pStyle w:val="a6"/>
              <w:numPr>
                <w:ilvl w:val="0"/>
                <w:numId w:val="1"/>
              </w:numPr>
              <w:ind w:firstLineChars="0"/>
              <w:rPr>
                <w:rFonts w:ascii="Times New Roman" w:eastAsia="黑体" w:hAnsi="Times New Roman" w:cs="Times New Roman"/>
                <w:lang w:val="es-ES"/>
              </w:rPr>
            </w:pPr>
          </w:p>
        </w:tc>
        <w:tc>
          <w:tcPr>
            <w:tcW w:w="2763" w:type="dxa"/>
            <w:gridSpan w:val="2"/>
          </w:tcPr>
          <w:p w14:paraId="301F268D" w14:textId="77777777" w:rsidR="00FD6A0D" w:rsidRPr="002B162B" w:rsidRDefault="00FD6A0D" w:rsidP="00E9199D">
            <w:pPr>
              <w:pStyle w:val="a6"/>
              <w:numPr>
                <w:ilvl w:val="0"/>
                <w:numId w:val="1"/>
              </w:numPr>
              <w:ind w:firstLineChars="0"/>
              <w:rPr>
                <w:rFonts w:ascii="Times New Roman" w:eastAsia="黑体" w:hAnsi="Times New Roman" w:cs="Times New Roman"/>
                <w:lang w:val="es-ES"/>
              </w:rPr>
            </w:pPr>
          </w:p>
        </w:tc>
        <w:tc>
          <w:tcPr>
            <w:tcW w:w="2764" w:type="dxa"/>
          </w:tcPr>
          <w:p w14:paraId="3616C757" w14:textId="77777777" w:rsidR="00FD6A0D" w:rsidRPr="002B162B" w:rsidRDefault="00FD6A0D" w:rsidP="00E9199D">
            <w:pPr>
              <w:pStyle w:val="a6"/>
              <w:numPr>
                <w:ilvl w:val="0"/>
                <w:numId w:val="1"/>
              </w:numPr>
              <w:ind w:firstLineChars="0"/>
              <w:rPr>
                <w:rFonts w:ascii="Times New Roman" w:eastAsia="黑体" w:hAnsi="Times New Roman" w:cs="Times New Roman"/>
                <w:lang w:val="es-ES"/>
              </w:rPr>
            </w:pPr>
          </w:p>
        </w:tc>
      </w:tr>
    </w:tbl>
    <w:p w14:paraId="0AC5B6F4" w14:textId="77777777" w:rsidR="00FD6A0D" w:rsidRPr="002B162B" w:rsidRDefault="00FD6A0D" w:rsidP="00FD6A0D">
      <w:pPr>
        <w:rPr>
          <w:rFonts w:ascii="Times New Roman" w:eastAsia="黑体" w:hAnsi="Times New Roman" w:cs="Times New Roman"/>
          <w:lang w:val="es-ES"/>
        </w:rPr>
      </w:pPr>
    </w:p>
    <w:p w14:paraId="5E08743F" w14:textId="46E2D629" w:rsidR="00FD6A0D" w:rsidRPr="001D0E84" w:rsidRDefault="00FD6A0D" w:rsidP="00FD6A0D">
      <w:pPr>
        <w:rPr>
          <w:rFonts w:ascii="Times New Roman" w:eastAsia="黑体" w:hAnsi="Times New Roman" w:cs="Times New Roman"/>
          <w:lang w:val="es-ES"/>
        </w:rPr>
      </w:pPr>
      <w:r w:rsidRPr="00DC3C1A">
        <w:rPr>
          <w:rFonts w:ascii="Times New Roman" w:eastAsia="黑体" w:hAnsi="Times New Roman" w:cs="Times New Roman"/>
          <w:lang w:val="es-ES"/>
        </w:rPr>
        <w:t>*Si ha cumplido el examen académico, cambia el</w:t>
      </w:r>
      <w:r>
        <w:rPr>
          <w:rFonts w:ascii="Times New Roman" w:eastAsia="黑体" w:hAnsi="Times New Roman" w:cs="Times New Roman"/>
          <w:lang w:val="es-ES"/>
        </w:rPr>
        <w:t xml:space="preserve"> nombre del documento a “OAA-su nombre, por ejemplo “OAA-Li Lei”</w:t>
      </w:r>
      <w:r w:rsidRPr="00DC3C1A">
        <w:rPr>
          <w:rFonts w:ascii="Times New Roman" w:eastAsia="黑体" w:hAnsi="Times New Roman" w:cs="Times New Roman"/>
          <w:lang w:val="es-ES"/>
        </w:rPr>
        <w:t xml:space="preserve">), </w:t>
      </w:r>
      <w:r>
        <w:rPr>
          <w:rFonts w:ascii="Times New Roman" w:eastAsia="黑体" w:hAnsi="Times New Roman" w:cs="Times New Roman"/>
          <w:lang w:val="es-ES"/>
        </w:rPr>
        <w:t>y envíelo a</w:t>
      </w:r>
      <w:r w:rsidRPr="00DC3C1A">
        <w:rPr>
          <w:rFonts w:ascii="Times New Roman" w:eastAsia="黑体" w:hAnsi="Times New Roman" w:cs="Times New Roman"/>
          <w:lang w:val="es-ES"/>
        </w:rPr>
        <w:t xml:space="preserve"> </w:t>
      </w:r>
      <w:r w:rsidRPr="001D0E84">
        <w:rPr>
          <w:rFonts w:ascii="Times New Roman" w:eastAsia="黑体" w:hAnsi="Times New Roman" w:cs="Times New Roman"/>
          <w:b/>
          <w:lang w:val="es-ES"/>
        </w:rPr>
        <w:t>OAA</w:t>
      </w:r>
      <w:r w:rsidRPr="001D0E84">
        <w:rPr>
          <w:rFonts w:ascii="Times New Roman" w:eastAsia="黑体" w:hAnsi="Times New Roman" w:cs="Times New Roman" w:hint="eastAsia"/>
          <w:b/>
          <w:lang w:val="es-ES"/>
        </w:rPr>
        <w:t>@</w:t>
      </w:r>
      <w:r w:rsidRPr="001D0E84">
        <w:rPr>
          <w:rFonts w:ascii="Times New Roman" w:eastAsia="黑体" w:hAnsi="Times New Roman" w:cs="Times New Roman"/>
          <w:b/>
          <w:lang w:val="es-ES"/>
        </w:rPr>
        <w:t>bimun.org.cn</w:t>
      </w:r>
      <w:r w:rsidRPr="001D0E84">
        <w:rPr>
          <w:rFonts w:ascii="Times New Roman" w:eastAsia="黑体" w:hAnsi="Times New Roman" w:cs="Times New Roman"/>
          <w:lang w:val="es-ES"/>
        </w:rPr>
        <w:t xml:space="preserve"> antes de las </w:t>
      </w:r>
      <w:r w:rsidRPr="001D0E84">
        <w:rPr>
          <w:rFonts w:ascii="Times New Roman" w:eastAsia="黑体" w:hAnsi="Times New Roman" w:cs="Times New Roman"/>
          <w:b/>
          <w:lang w:val="es-ES"/>
        </w:rPr>
        <w:t>2</w:t>
      </w:r>
      <w:r>
        <w:rPr>
          <w:rFonts w:ascii="Times New Roman" w:eastAsia="黑体" w:hAnsi="Times New Roman" w:cs="Times New Roman"/>
          <w:b/>
          <w:lang w:val="es-ES"/>
        </w:rPr>
        <w:t>0</w:t>
      </w:r>
      <w:r w:rsidRPr="001D0E84">
        <w:rPr>
          <w:rFonts w:ascii="Times New Roman" w:eastAsia="黑体" w:hAnsi="Times New Roman" w:cs="Times New Roman"/>
          <w:b/>
          <w:lang w:val="es-ES"/>
        </w:rPr>
        <w:t>:59 GMT+8</w:t>
      </w:r>
      <w:r w:rsidR="009B1312">
        <w:rPr>
          <w:rFonts w:ascii="Times New Roman" w:eastAsia="黑体" w:hAnsi="Times New Roman" w:cs="Times New Roman"/>
          <w:b/>
          <w:lang w:val="es-ES"/>
        </w:rPr>
        <w:t xml:space="preserve"> de 2</w:t>
      </w:r>
      <w:r w:rsidR="009B1312">
        <w:rPr>
          <w:rFonts w:ascii="Times New Roman" w:eastAsia="黑体" w:hAnsi="Times New Roman" w:cs="Times New Roman" w:hint="eastAsia"/>
          <w:b/>
          <w:lang w:val="es-ES"/>
        </w:rPr>
        <w:t>7</w:t>
      </w:r>
      <w:bookmarkStart w:id="2" w:name="_GoBack"/>
      <w:bookmarkEnd w:id="2"/>
      <w:r>
        <w:rPr>
          <w:rFonts w:ascii="Times New Roman" w:eastAsia="黑体" w:hAnsi="Times New Roman" w:cs="Times New Roman"/>
          <w:b/>
          <w:lang w:val="es-ES"/>
        </w:rPr>
        <w:t xml:space="preserve"> de marzo de 2022</w:t>
      </w:r>
      <w:r w:rsidRPr="00DC3C1A">
        <w:rPr>
          <w:rFonts w:ascii="Times New Roman" w:eastAsia="黑体" w:hAnsi="Times New Roman" w:cs="Times New Roman"/>
          <w:lang w:val="es-ES"/>
        </w:rPr>
        <w:t xml:space="preserve">. </w:t>
      </w:r>
      <w:r w:rsidRPr="001D0E84">
        <w:rPr>
          <w:rFonts w:ascii="Times New Roman" w:eastAsia="黑体" w:hAnsi="Times New Roman" w:cs="Times New Roman"/>
          <w:lang w:val="es-ES"/>
        </w:rPr>
        <w:t>C</w:t>
      </w:r>
      <w:r>
        <w:rPr>
          <w:rFonts w:ascii="Times New Roman" w:eastAsia="黑体" w:hAnsi="Times New Roman" w:cs="Times New Roman"/>
          <w:lang w:val="es-ES"/>
        </w:rPr>
        <w:t xml:space="preserve">ambia el formato del documento a doc. o docx. El correo electrónico solo se usa para intercambiar los documentos. Si tiene alguna duda, conecte con cualquier miembro de la Mesa. </w:t>
      </w:r>
    </w:p>
    <w:p w14:paraId="3F4587C7" w14:textId="77777777" w:rsidR="00EE1C86" w:rsidRPr="00FD6A0D" w:rsidRDefault="00EE1C86">
      <w:pPr>
        <w:rPr>
          <w:lang w:val="es-ES"/>
        </w:rPr>
      </w:pPr>
    </w:p>
    <w:sectPr w:rsidR="00EE1C86" w:rsidRPr="00FD6A0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7394" w14:textId="77777777" w:rsidR="005532F2" w:rsidRDefault="005532F2">
      <w:pPr>
        <w:spacing w:after="0" w:line="240" w:lineRule="auto"/>
      </w:pPr>
      <w:r>
        <w:separator/>
      </w:r>
    </w:p>
  </w:endnote>
  <w:endnote w:type="continuationSeparator" w:id="0">
    <w:p w14:paraId="70DD8BF0" w14:textId="77777777" w:rsidR="005532F2" w:rsidRDefault="0055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DejaVu Sans">
    <w:altName w:val="苹方-简"/>
    <w:charset w:val="00"/>
    <w:family w:val="roman"/>
    <w:pitch w:val="default"/>
    <w:sig w:usb0="20007A87" w:usb1="80000000" w:usb2="00000008" w:usb3="00000000" w:csb0="000001FF"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095D" w14:textId="77777777" w:rsidR="00EE1C86" w:rsidRDefault="002D5607">
    <w:pPr>
      <w:pStyle w:val="a3"/>
    </w:pPr>
    <w:r>
      <w:rPr>
        <w:noProof/>
      </w:rPr>
      <w:drawing>
        <wp:anchor distT="0" distB="0" distL="114300" distR="114300" simplePos="0" relativeHeight="251659264" behindDoc="1" locked="0" layoutInCell="1" allowOverlap="1" wp14:anchorId="0367928C" wp14:editId="14EDFAB7">
          <wp:simplePos x="0" y="0"/>
          <wp:positionH relativeFrom="column">
            <wp:posOffset>-1143000</wp:posOffset>
          </wp:positionH>
          <wp:positionV relativeFrom="paragraph">
            <wp:posOffset>-74930</wp:posOffset>
          </wp:positionV>
          <wp:extent cx="7596505" cy="948055"/>
          <wp:effectExtent l="0" t="0" r="0" b="0"/>
          <wp:wrapTight wrapText="bothSides">
            <wp:wrapPolygon edited="0">
              <wp:start x="0" y="0"/>
              <wp:lineTo x="0" y="20849"/>
              <wp:lineTo x="21532" y="20849"/>
              <wp:lineTo x="21532" y="0"/>
              <wp:lineTo x="0" y="0"/>
            </wp:wrapPolygon>
          </wp:wrapTight>
          <wp:docPr id="3" name="图片 3" descr="蓝色背景-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背景-2 拷贝"/>
                  <pic:cNvPicPr>
                    <a:picLocks noChangeAspect="1"/>
                  </pic:cNvPicPr>
                </pic:nvPicPr>
                <pic:blipFill>
                  <a:blip r:embed="rId1"/>
                  <a:stretch>
                    <a:fillRect/>
                  </a:stretch>
                </pic:blipFill>
                <pic:spPr>
                  <a:xfrm>
                    <a:off x="0" y="0"/>
                    <a:ext cx="7596505" cy="94805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BD24F" w14:textId="77777777" w:rsidR="005532F2" w:rsidRDefault="005532F2">
      <w:pPr>
        <w:spacing w:after="0" w:line="240" w:lineRule="auto"/>
      </w:pPr>
      <w:r>
        <w:separator/>
      </w:r>
    </w:p>
  </w:footnote>
  <w:footnote w:type="continuationSeparator" w:id="0">
    <w:p w14:paraId="6FD3242B" w14:textId="77777777" w:rsidR="005532F2" w:rsidRDefault="005532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68E" w14:textId="77777777" w:rsidR="00EE1C86" w:rsidRDefault="002D5607">
    <w:pPr>
      <w:pStyle w:val="a4"/>
    </w:pPr>
    <w:r>
      <w:rPr>
        <w:noProof/>
      </w:rPr>
      <w:drawing>
        <wp:anchor distT="0" distB="0" distL="114300" distR="114300" simplePos="0" relativeHeight="251658240" behindDoc="1" locked="0" layoutInCell="1" allowOverlap="1" wp14:anchorId="4C3F7F08" wp14:editId="3AF9275B">
          <wp:simplePos x="0" y="0"/>
          <wp:positionH relativeFrom="column">
            <wp:posOffset>-1143000</wp:posOffset>
          </wp:positionH>
          <wp:positionV relativeFrom="paragraph">
            <wp:posOffset>-561340</wp:posOffset>
          </wp:positionV>
          <wp:extent cx="7588885" cy="947420"/>
          <wp:effectExtent l="0" t="0" r="5715" b="17780"/>
          <wp:wrapTight wrapText="bothSides">
            <wp:wrapPolygon edited="0">
              <wp:start x="0" y="0"/>
              <wp:lineTo x="0" y="20849"/>
              <wp:lineTo x="21446" y="20849"/>
              <wp:lineTo x="21446" y="0"/>
              <wp:lineTo x="0" y="0"/>
            </wp:wrapPolygon>
          </wp:wrapTight>
          <wp:docPr id="2" name="图片 2" descr="蓝色背景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色背景 拷贝"/>
                  <pic:cNvPicPr>
                    <a:picLocks noChangeAspect="1"/>
                  </pic:cNvPicPr>
                </pic:nvPicPr>
                <pic:blipFill>
                  <a:blip r:embed="rId1"/>
                  <a:stretch>
                    <a:fillRect/>
                  </a:stretch>
                </pic:blipFill>
                <pic:spPr>
                  <a:xfrm>
                    <a:off x="0" y="0"/>
                    <a:ext cx="7588885" cy="9474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94DC7"/>
    <w:multiLevelType w:val="hybridMultilevel"/>
    <w:tmpl w:val="F140D0C6"/>
    <w:lvl w:ilvl="0" w:tplc="614281C6">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F4F32"/>
    <w:rsid w:val="DB9F4F32"/>
    <w:rsid w:val="002D5607"/>
    <w:rsid w:val="005532F2"/>
    <w:rsid w:val="007D0CAE"/>
    <w:rsid w:val="009B1312"/>
    <w:rsid w:val="00EE1C86"/>
    <w:rsid w:val="00FD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E94D"/>
  <w15:docId w15:val="{5AD64945-7836-4AD6-951E-2E01B40C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zh-CN" w:bidi="ar-SA"/>
      </w:rPr>
    </w:rPrDefault>
    <w:pPrDefault>
      <w:pPr>
        <w:spacing w:after="160" w:line="259" w:lineRule="auto"/>
      </w:pPr>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table" w:styleId="a5">
    <w:name w:val="Table Grid"/>
    <w:basedOn w:val="a1"/>
    <w:uiPriority w:val="39"/>
    <w:rsid w:val="00FD6A0D"/>
    <w:pPr>
      <w:spacing w:after="0" w:line="240" w:lineRule="auto"/>
    </w:pPr>
    <w:rPr>
      <w:kern w:val="2"/>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6A0D"/>
    <w:pPr>
      <w:spacing w:after="0" w:line="240" w:lineRule="auto"/>
      <w:ind w:firstLineChars="200" w:firstLine="420"/>
    </w:pPr>
    <w:rPr>
      <w:sz w:val="24"/>
    </w:rPr>
  </w:style>
  <w:style w:type="character" w:styleId="a7">
    <w:name w:val="Hyperlink"/>
    <w:basedOn w:val="a0"/>
    <w:uiPriority w:val="99"/>
    <w:unhideWhenUsed/>
    <w:rsid w:val="00FD6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fao.org/3/cb4477en/cb4477en.pdf"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4397</Characters>
  <Application>Microsoft Macintosh Word</Application>
  <DocSecurity>0</DocSecurity>
  <Lines>36</Lines>
  <Paragraphs>10</Paragraphs>
  <ScaleCrop>false</ScaleCrop>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dc:creator>
  <cp:lastModifiedBy>Microsoft 帐户</cp:lastModifiedBy>
  <cp:revision>3</cp:revision>
  <dcterms:created xsi:type="dcterms:W3CDTF">2022-02-12T12:49:00Z</dcterms:created>
  <dcterms:modified xsi:type="dcterms:W3CDTF">2022-02-28T01:29:00Z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